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E67" w:rsidRPr="0045495F" w:rsidRDefault="00D95E67" w:rsidP="0045495F">
      <w:pPr>
        <w:spacing w:after="120" w:line="360" w:lineRule="auto"/>
        <w:rPr>
          <w:rFonts w:ascii="Arial" w:hAnsi="Arial" w:cs="Arial"/>
          <w:b/>
          <w:sz w:val="22"/>
          <w:szCs w:val="22"/>
          <w:lang w:val="en-US"/>
        </w:rPr>
      </w:pPr>
      <w:r w:rsidRPr="0045495F">
        <w:rPr>
          <w:rFonts w:ascii="Arial" w:hAnsi="Arial" w:cs="Arial"/>
          <w:b/>
          <w:sz w:val="22"/>
          <w:szCs w:val="22"/>
          <w:lang w:val="en-US"/>
        </w:rPr>
        <w:t>Saberes, fármacos y diagnósticos. Un panorama sobre producciones recientes en torno a la farmacologización de la sociedad</w:t>
      </w:r>
    </w:p>
    <w:p w:rsidR="001808B4" w:rsidRPr="00714AA5" w:rsidRDefault="004B1565" w:rsidP="004B156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4B1565">
        <w:rPr>
          <w:rFonts w:ascii="Arial" w:hAnsi="Arial" w:cs="Arial"/>
          <w:b/>
          <w:sz w:val="22"/>
          <w:szCs w:val="22"/>
        </w:rPr>
        <w:t>Resumen</w:t>
      </w:r>
      <w:r>
        <w:rPr>
          <w:rFonts w:ascii="Arial" w:hAnsi="Arial" w:cs="Arial"/>
          <w:sz w:val="22"/>
          <w:szCs w:val="22"/>
        </w:rPr>
        <w:t xml:space="preserve">: </w:t>
      </w:r>
      <w:r w:rsidR="001808B4" w:rsidRPr="00714AA5">
        <w:rPr>
          <w:rFonts w:ascii="Arial" w:hAnsi="Arial" w:cs="Arial"/>
          <w:sz w:val="22"/>
          <w:szCs w:val="22"/>
        </w:rPr>
        <w:t xml:space="preserve">Con el cambio de siglo, los fenómenos en los que las condiciones, capacidades y potenciales humanos suscitan intervención farmacológica, y especialmente psicofarmacológica, adquirieron una espesura tal que originaron una corriente específica de estudios. La farmacologización como perspectiva mayormente anglosajona en la que ensamblan saberes de estudios sociales de la ciencia y la tecnología, medicalización y biomedicalización, sociología del diagnóstico, </w:t>
      </w:r>
      <w:proofErr w:type="spellStart"/>
      <w:r w:rsidR="001808B4" w:rsidRPr="00714AA5">
        <w:rPr>
          <w:rFonts w:ascii="Arial" w:hAnsi="Arial" w:cs="Arial"/>
          <w:sz w:val="22"/>
          <w:szCs w:val="22"/>
        </w:rPr>
        <w:t>biopolítica</w:t>
      </w:r>
      <w:proofErr w:type="spellEnd"/>
      <w:r w:rsidR="001808B4" w:rsidRPr="00714AA5">
        <w:rPr>
          <w:rFonts w:ascii="Arial" w:hAnsi="Arial" w:cs="Arial"/>
          <w:sz w:val="22"/>
          <w:szCs w:val="22"/>
        </w:rPr>
        <w:t xml:space="preserve"> y </w:t>
      </w:r>
      <w:proofErr w:type="spellStart"/>
      <w:r w:rsidR="001808B4" w:rsidRPr="00714AA5">
        <w:rPr>
          <w:rFonts w:ascii="Arial" w:hAnsi="Arial" w:cs="Arial"/>
          <w:sz w:val="22"/>
          <w:szCs w:val="22"/>
        </w:rPr>
        <w:t>gubernamentalidad</w:t>
      </w:r>
      <w:proofErr w:type="spellEnd"/>
      <w:r w:rsidR="001808B4" w:rsidRPr="00714AA5">
        <w:rPr>
          <w:rFonts w:ascii="Arial" w:hAnsi="Arial" w:cs="Arial"/>
          <w:sz w:val="22"/>
          <w:szCs w:val="22"/>
        </w:rPr>
        <w:t>, entre otros, dispone ya de un caudaloso corpus de producciones. A la vez, nuestra región cuenta con estudios empíricos que contribuyen a una mirada propia aunque en diálogo con tales producciones.</w:t>
      </w:r>
      <w:r w:rsidR="001808B4">
        <w:rPr>
          <w:rFonts w:ascii="Arial" w:hAnsi="Arial" w:cs="Arial"/>
          <w:sz w:val="22"/>
          <w:szCs w:val="22"/>
        </w:rPr>
        <w:t xml:space="preserve"> </w:t>
      </w:r>
      <w:r w:rsidR="001808B4" w:rsidRPr="00714AA5">
        <w:rPr>
          <w:rFonts w:ascii="Arial" w:hAnsi="Arial" w:cs="Arial"/>
          <w:sz w:val="22"/>
          <w:szCs w:val="22"/>
        </w:rPr>
        <w:t>El objetivo es presentar una revisión y análisis teórico-metodológicos de bibliografía específica como encuadre de referencia y discusión con dichas producciones, marcando confluencias, limitaciones y especificidades analíticas.</w:t>
      </w:r>
    </w:p>
    <w:p w:rsidR="003C1C8A" w:rsidRDefault="003C1C8A" w:rsidP="004B156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714AA5">
        <w:rPr>
          <w:rFonts w:ascii="Arial" w:hAnsi="Arial" w:cs="Arial"/>
          <w:b/>
          <w:sz w:val="22"/>
          <w:szCs w:val="22"/>
        </w:rPr>
        <w:t>Palabras clave</w:t>
      </w:r>
      <w:r w:rsidRPr="00714AA5">
        <w:rPr>
          <w:rFonts w:ascii="Arial" w:hAnsi="Arial" w:cs="Arial"/>
          <w:sz w:val="22"/>
          <w:szCs w:val="22"/>
        </w:rPr>
        <w:t>: farmacologización – psicofármacos – diagnósticos</w:t>
      </w:r>
    </w:p>
    <w:p w:rsidR="004B1565" w:rsidRDefault="004B1565" w:rsidP="004B1565">
      <w:pPr>
        <w:spacing w:after="120"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:rsidR="00D95E67" w:rsidRPr="00D95E67" w:rsidRDefault="00D95E67" w:rsidP="004B1565">
      <w:pPr>
        <w:spacing w:after="120" w:line="360" w:lineRule="auto"/>
        <w:rPr>
          <w:rFonts w:ascii="Arial" w:hAnsi="Arial" w:cs="Arial"/>
          <w:b/>
          <w:sz w:val="22"/>
          <w:szCs w:val="22"/>
          <w:lang w:val="en-US"/>
        </w:rPr>
      </w:pPr>
      <w:proofErr w:type="spellStart"/>
      <w:proofErr w:type="gramStart"/>
      <w:r w:rsidRPr="00D95E67">
        <w:rPr>
          <w:rFonts w:ascii="Arial" w:hAnsi="Arial" w:cs="Arial"/>
          <w:b/>
          <w:sz w:val="22"/>
          <w:szCs w:val="22"/>
          <w:lang w:val="en-US"/>
        </w:rPr>
        <w:t>Knowledges</w:t>
      </w:r>
      <w:proofErr w:type="spellEnd"/>
      <w:r w:rsidRPr="00D95E67">
        <w:rPr>
          <w:rFonts w:ascii="Arial" w:hAnsi="Arial" w:cs="Arial"/>
          <w:b/>
          <w:sz w:val="22"/>
          <w:szCs w:val="22"/>
          <w:lang w:val="en-US"/>
        </w:rPr>
        <w:t>, pharmaceuticals and diagnostics.</w:t>
      </w:r>
      <w:proofErr w:type="gramEnd"/>
      <w:r w:rsidRPr="00D95E67">
        <w:rPr>
          <w:rFonts w:ascii="Arial" w:hAnsi="Arial" w:cs="Arial"/>
          <w:b/>
          <w:sz w:val="22"/>
          <w:szCs w:val="22"/>
          <w:lang w:val="en-US"/>
        </w:rPr>
        <w:t xml:space="preserve"> A panorama on recent productions </w:t>
      </w:r>
      <w:r w:rsidR="004E1F28">
        <w:rPr>
          <w:rFonts w:ascii="Arial" w:hAnsi="Arial" w:cs="Arial"/>
          <w:b/>
          <w:sz w:val="22"/>
          <w:szCs w:val="22"/>
          <w:lang w:val="en-US"/>
        </w:rPr>
        <w:t>about</w:t>
      </w:r>
      <w:r w:rsidRPr="00D95E67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Pr="00D95E67">
        <w:rPr>
          <w:rFonts w:ascii="Arial" w:hAnsi="Arial" w:cs="Arial"/>
          <w:b/>
          <w:sz w:val="22"/>
          <w:szCs w:val="22"/>
          <w:lang w:val="en-US"/>
        </w:rPr>
        <w:t>p</w:t>
      </w:r>
      <w:r>
        <w:rPr>
          <w:rFonts w:ascii="Arial" w:hAnsi="Arial" w:cs="Arial"/>
          <w:b/>
          <w:sz w:val="22"/>
          <w:szCs w:val="22"/>
          <w:lang w:val="en-US"/>
        </w:rPr>
        <w:t>harmaceuticalization</w:t>
      </w:r>
      <w:proofErr w:type="spellEnd"/>
      <w:r>
        <w:rPr>
          <w:rFonts w:ascii="Arial" w:hAnsi="Arial" w:cs="Arial"/>
          <w:b/>
          <w:sz w:val="22"/>
          <w:szCs w:val="22"/>
          <w:lang w:val="en-US"/>
        </w:rPr>
        <w:t xml:space="preserve"> of society</w:t>
      </w:r>
    </w:p>
    <w:p w:rsidR="001808B4" w:rsidRDefault="001808B4" w:rsidP="004B1565">
      <w:pPr>
        <w:spacing w:after="120" w:line="360" w:lineRule="auto"/>
        <w:rPr>
          <w:rFonts w:ascii="Arial" w:hAnsi="Arial" w:cs="Arial"/>
          <w:sz w:val="22"/>
          <w:szCs w:val="22"/>
          <w:lang w:val="en-US"/>
        </w:rPr>
      </w:pPr>
      <w:r w:rsidRPr="004E1F28">
        <w:rPr>
          <w:rFonts w:ascii="Arial" w:hAnsi="Arial" w:cs="Arial"/>
          <w:b/>
          <w:sz w:val="22"/>
          <w:szCs w:val="22"/>
          <w:lang w:val="en-US"/>
        </w:rPr>
        <w:t>Abstract:</w:t>
      </w:r>
      <w:r w:rsidR="004B1565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186C2B">
        <w:rPr>
          <w:rFonts w:ascii="Arial" w:hAnsi="Arial" w:cs="Arial"/>
          <w:sz w:val="22"/>
          <w:szCs w:val="22"/>
          <w:lang w:val="en-US"/>
        </w:rPr>
        <w:t xml:space="preserve">With the turn of the century, phenomena in which human conditions, capacities and potentials require pharmacological and </w:t>
      </w:r>
      <w:r w:rsidR="00D95E67" w:rsidRPr="00186C2B">
        <w:rPr>
          <w:rFonts w:ascii="Arial" w:hAnsi="Arial" w:cs="Arial"/>
          <w:sz w:val="22"/>
          <w:szCs w:val="22"/>
          <w:lang w:val="en-US"/>
        </w:rPr>
        <w:t>especially</w:t>
      </w:r>
      <w:r w:rsidRPr="00186C2B">
        <w:rPr>
          <w:rFonts w:ascii="Arial" w:hAnsi="Arial" w:cs="Arial"/>
          <w:sz w:val="22"/>
          <w:szCs w:val="22"/>
          <w:lang w:val="en-US"/>
        </w:rPr>
        <w:t xml:space="preserve"> psychopharmacological intervention, acquired </w:t>
      </w:r>
      <w:r w:rsidR="00F87AD6" w:rsidRPr="00186C2B">
        <w:rPr>
          <w:rFonts w:ascii="Arial" w:hAnsi="Arial" w:cs="Arial"/>
          <w:sz w:val="22"/>
          <w:szCs w:val="22"/>
          <w:lang w:val="en-US"/>
        </w:rPr>
        <w:t xml:space="preserve">such </w:t>
      </w:r>
      <w:r w:rsidRPr="00186C2B">
        <w:rPr>
          <w:rFonts w:ascii="Arial" w:hAnsi="Arial" w:cs="Arial"/>
          <w:sz w:val="22"/>
          <w:szCs w:val="22"/>
          <w:lang w:val="en-US"/>
        </w:rPr>
        <w:t>a thickness</w:t>
      </w:r>
      <w:r w:rsidR="00F87AD6" w:rsidRPr="00186C2B">
        <w:rPr>
          <w:rFonts w:ascii="Arial" w:hAnsi="Arial" w:cs="Arial"/>
          <w:sz w:val="22"/>
          <w:szCs w:val="22"/>
          <w:lang w:val="en-US"/>
        </w:rPr>
        <w:t xml:space="preserve"> that originated a specific school of studies. As a mainly Anglo-Saxon perspective, </w:t>
      </w:r>
      <w:proofErr w:type="spellStart"/>
      <w:r w:rsidR="00F87AD6" w:rsidRPr="00186C2B">
        <w:rPr>
          <w:rFonts w:ascii="Arial" w:hAnsi="Arial" w:cs="Arial"/>
          <w:sz w:val="22"/>
          <w:szCs w:val="22"/>
          <w:lang w:val="en-US"/>
        </w:rPr>
        <w:t>pharmaceuticalization</w:t>
      </w:r>
      <w:proofErr w:type="spellEnd"/>
      <w:r w:rsidR="00F87AD6" w:rsidRPr="00186C2B">
        <w:rPr>
          <w:rFonts w:ascii="Arial" w:hAnsi="Arial" w:cs="Arial"/>
          <w:sz w:val="22"/>
          <w:szCs w:val="22"/>
          <w:lang w:val="en-US"/>
        </w:rPr>
        <w:t xml:space="preserve"> assemblages </w:t>
      </w:r>
      <w:proofErr w:type="spellStart"/>
      <w:r w:rsidR="00F87AD6" w:rsidRPr="00186C2B">
        <w:rPr>
          <w:rFonts w:ascii="Arial" w:hAnsi="Arial" w:cs="Arial"/>
          <w:sz w:val="22"/>
          <w:szCs w:val="22"/>
          <w:lang w:val="en-US"/>
        </w:rPr>
        <w:t>knowledges</w:t>
      </w:r>
      <w:proofErr w:type="spellEnd"/>
      <w:r w:rsidR="00F87AD6" w:rsidRPr="00186C2B">
        <w:rPr>
          <w:rFonts w:ascii="Arial" w:hAnsi="Arial" w:cs="Arial"/>
          <w:sz w:val="22"/>
          <w:szCs w:val="22"/>
          <w:lang w:val="en-US"/>
        </w:rPr>
        <w:t xml:space="preserve"> from social studies of science and technology, medicalization, sociology of diagnosis, </w:t>
      </w:r>
      <w:proofErr w:type="spellStart"/>
      <w:r w:rsidR="00F87AD6" w:rsidRPr="00186C2B">
        <w:rPr>
          <w:rFonts w:ascii="Arial" w:hAnsi="Arial" w:cs="Arial"/>
          <w:sz w:val="22"/>
          <w:szCs w:val="22"/>
          <w:lang w:val="en-US"/>
        </w:rPr>
        <w:t>biopolitics</w:t>
      </w:r>
      <w:proofErr w:type="spellEnd"/>
      <w:r w:rsidR="00F87AD6" w:rsidRPr="00186C2B">
        <w:rPr>
          <w:rFonts w:ascii="Arial" w:hAnsi="Arial" w:cs="Arial"/>
          <w:sz w:val="22"/>
          <w:szCs w:val="22"/>
          <w:lang w:val="en-US"/>
        </w:rPr>
        <w:t xml:space="preserve"> and </w:t>
      </w:r>
      <w:proofErr w:type="spellStart"/>
      <w:r w:rsidR="00F87AD6" w:rsidRPr="00186C2B">
        <w:rPr>
          <w:rFonts w:ascii="Arial" w:hAnsi="Arial" w:cs="Arial"/>
          <w:sz w:val="22"/>
          <w:szCs w:val="22"/>
          <w:lang w:val="en-US"/>
        </w:rPr>
        <w:t>governmentality</w:t>
      </w:r>
      <w:proofErr w:type="spellEnd"/>
      <w:r w:rsidR="00F87AD6" w:rsidRPr="00186C2B">
        <w:rPr>
          <w:rFonts w:ascii="Arial" w:hAnsi="Arial" w:cs="Arial"/>
          <w:sz w:val="22"/>
          <w:szCs w:val="22"/>
          <w:lang w:val="en-US"/>
        </w:rPr>
        <w:t>, amo</w:t>
      </w:r>
      <w:r w:rsidR="00186C2B" w:rsidRPr="00186C2B">
        <w:rPr>
          <w:rFonts w:ascii="Arial" w:hAnsi="Arial" w:cs="Arial"/>
          <w:sz w:val="22"/>
          <w:szCs w:val="22"/>
          <w:lang w:val="en-US"/>
        </w:rPr>
        <w:t>n</w:t>
      </w:r>
      <w:r w:rsidR="00F87AD6" w:rsidRPr="00186C2B">
        <w:rPr>
          <w:rFonts w:ascii="Arial" w:hAnsi="Arial" w:cs="Arial"/>
          <w:sz w:val="22"/>
          <w:szCs w:val="22"/>
          <w:lang w:val="en-US"/>
        </w:rPr>
        <w:t xml:space="preserve">g others, and has an abundant corpus of productions. At the same time, our region has empirical studies that contribute to an own </w:t>
      </w:r>
      <w:r w:rsidR="002D3ECF">
        <w:rPr>
          <w:rFonts w:ascii="Arial" w:hAnsi="Arial" w:cs="Arial"/>
          <w:sz w:val="22"/>
          <w:szCs w:val="22"/>
          <w:lang w:val="en-US"/>
        </w:rPr>
        <w:t>view</w:t>
      </w:r>
      <w:r w:rsidR="00F87AD6" w:rsidRPr="00186C2B">
        <w:rPr>
          <w:rFonts w:ascii="Arial" w:hAnsi="Arial" w:cs="Arial"/>
          <w:sz w:val="22"/>
          <w:szCs w:val="22"/>
          <w:lang w:val="en-US"/>
        </w:rPr>
        <w:t xml:space="preserve">, though in dialogue with these productions. The objective is to expose a theoretical and methodological revision and analysis on specific literature, as a reference and discussion scaffolding among productions, and highlighting confluences, limitations and analytical specificities. </w:t>
      </w:r>
    </w:p>
    <w:p w:rsidR="003C1C8A" w:rsidRPr="003C1C8A" w:rsidRDefault="003C1C8A" w:rsidP="004B1565">
      <w:pPr>
        <w:spacing w:after="120" w:line="360" w:lineRule="auto"/>
        <w:rPr>
          <w:rFonts w:ascii="Arial" w:hAnsi="Arial" w:cs="Arial"/>
          <w:sz w:val="22"/>
          <w:szCs w:val="22"/>
          <w:lang w:val="en-US"/>
        </w:rPr>
      </w:pPr>
      <w:r w:rsidRPr="003C1C8A">
        <w:rPr>
          <w:rFonts w:ascii="Arial" w:hAnsi="Arial" w:cs="Arial"/>
          <w:b/>
          <w:sz w:val="22"/>
          <w:szCs w:val="22"/>
          <w:lang w:val="en-US"/>
        </w:rPr>
        <w:t>Key Words</w:t>
      </w:r>
      <w:r w:rsidRPr="003C1C8A">
        <w:rPr>
          <w:rFonts w:ascii="Arial" w:hAnsi="Arial" w:cs="Arial"/>
          <w:sz w:val="22"/>
          <w:szCs w:val="22"/>
          <w:lang w:val="en-US"/>
        </w:rPr>
        <w:t xml:space="preserve">: </w:t>
      </w:r>
      <w:proofErr w:type="spellStart"/>
      <w:r w:rsidRPr="003C1C8A">
        <w:rPr>
          <w:rFonts w:ascii="Arial" w:hAnsi="Arial" w:cs="Arial"/>
          <w:sz w:val="22"/>
          <w:szCs w:val="22"/>
          <w:lang w:val="en-US"/>
        </w:rPr>
        <w:t>pharmaceuticalization</w:t>
      </w:r>
      <w:proofErr w:type="spellEnd"/>
      <w:r w:rsidRPr="003C1C8A">
        <w:rPr>
          <w:rFonts w:ascii="Arial" w:hAnsi="Arial" w:cs="Arial"/>
          <w:sz w:val="22"/>
          <w:szCs w:val="22"/>
          <w:lang w:val="en-US"/>
        </w:rPr>
        <w:t xml:space="preserve"> – </w:t>
      </w:r>
      <w:proofErr w:type="spellStart"/>
      <w:r w:rsidRPr="003C1C8A">
        <w:rPr>
          <w:rFonts w:ascii="Arial" w:hAnsi="Arial" w:cs="Arial"/>
          <w:sz w:val="22"/>
          <w:szCs w:val="22"/>
          <w:lang w:val="en-US"/>
        </w:rPr>
        <w:t>psychotropics</w:t>
      </w:r>
      <w:proofErr w:type="spellEnd"/>
      <w:r w:rsidRPr="003C1C8A">
        <w:rPr>
          <w:rFonts w:ascii="Arial" w:hAnsi="Arial" w:cs="Arial"/>
          <w:sz w:val="22"/>
          <w:szCs w:val="22"/>
          <w:lang w:val="en-US"/>
        </w:rPr>
        <w:t xml:space="preserve"> –</w:t>
      </w:r>
      <w:r w:rsidR="004B1565">
        <w:rPr>
          <w:rFonts w:ascii="Arial" w:hAnsi="Arial" w:cs="Arial"/>
          <w:sz w:val="22"/>
          <w:szCs w:val="22"/>
          <w:lang w:val="en-US"/>
        </w:rPr>
        <w:t xml:space="preserve"> </w:t>
      </w:r>
      <w:r w:rsidRPr="003C1C8A">
        <w:rPr>
          <w:rFonts w:ascii="Arial" w:hAnsi="Arial" w:cs="Arial"/>
          <w:sz w:val="22"/>
          <w:szCs w:val="22"/>
          <w:lang w:val="en-US"/>
        </w:rPr>
        <w:t>diagnostics</w:t>
      </w:r>
    </w:p>
    <w:p w:rsidR="003C1C8A" w:rsidRPr="00186C2B" w:rsidRDefault="003C1C8A" w:rsidP="004B1565">
      <w:pPr>
        <w:spacing w:after="120" w:line="360" w:lineRule="auto"/>
        <w:rPr>
          <w:rFonts w:ascii="Arial" w:hAnsi="Arial" w:cs="Arial"/>
          <w:sz w:val="22"/>
          <w:szCs w:val="22"/>
          <w:lang w:val="en-US"/>
        </w:rPr>
      </w:pPr>
    </w:p>
    <w:sectPr w:rsidR="003C1C8A" w:rsidRPr="00186C2B" w:rsidSect="0089553D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1808B4"/>
    <w:rsid w:val="001808B4"/>
    <w:rsid w:val="00186C2B"/>
    <w:rsid w:val="002D3ECF"/>
    <w:rsid w:val="003C1C8A"/>
    <w:rsid w:val="0045495F"/>
    <w:rsid w:val="004B1565"/>
    <w:rsid w:val="004E1F28"/>
    <w:rsid w:val="0058188D"/>
    <w:rsid w:val="0089553D"/>
    <w:rsid w:val="00901C4F"/>
    <w:rsid w:val="00A61F3B"/>
    <w:rsid w:val="00D95E67"/>
    <w:rsid w:val="00F87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8B4"/>
    <w:pPr>
      <w:spacing w:after="0"/>
      <w:jc w:val="both"/>
    </w:pPr>
    <w:rPr>
      <w:rFonts w:ascii="Calibri" w:hAnsi="Calibri" w:cs="Times New Roman"/>
      <w:sz w:val="20"/>
      <w:szCs w:val="20"/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334</Words>
  <Characters>1838</Characters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2018-02-18T03:50:00Z</dcterms:created>
  <dcterms:modified xsi:type="dcterms:W3CDTF">2018-02-22T12:16:00Z</dcterms:modified>
</cp:coreProperties>
</file>