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E8" w:rsidRPr="000B035E" w:rsidRDefault="005303A4">
      <w:pPr>
        <w:rPr>
          <w:rFonts w:ascii="Arial" w:hAnsi="Arial" w:cs="Arial"/>
          <w:sz w:val="20"/>
          <w:szCs w:val="20"/>
        </w:rPr>
      </w:pPr>
      <w:r w:rsidRPr="000B035E">
        <w:rPr>
          <w:rFonts w:ascii="Arial" w:hAnsi="Arial" w:cs="Arial"/>
          <w:b/>
          <w:sz w:val="20"/>
          <w:szCs w:val="20"/>
        </w:rPr>
        <w:t>ANEXO</w:t>
      </w:r>
      <w:r w:rsidR="0055322F" w:rsidRPr="000B035E">
        <w:rPr>
          <w:rFonts w:ascii="Arial" w:hAnsi="Arial" w:cs="Arial"/>
          <w:b/>
          <w:sz w:val="20"/>
          <w:szCs w:val="20"/>
        </w:rPr>
        <w:t xml:space="preserve"> 1: </w:t>
      </w:r>
      <w:r w:rsidR="00455E4C" w:rsidRPr="000B035E">
        <w:rPr>
          <w:rFonts w:ascii="Arial" w:hAnsi="Arial" w:cs="Arial"/>
          <w:b/>
          <w:sz w:val="20"/>
          <w:szCs w:val="20"/>
        </w:rPr>
        <w:t>Recursos de recolección de datos</w:t>
      </w:r>
      <w:r w:rsidR="00455E4C" w:rsidRPr="000B035E">
        <w:rPr>
          <w:rFonts w:ascii="Arial" w:hAnsi="Arial" w:cs="Arial"/>
          <w:sz w:val="20"/>
          <w:szCs w:val="20"/>
        </w:rPr>
        <w:t xml:space="preserve">: tipos de entrevista y líneas de indagación </w:t>
      </w:r>
    </w:p>
    <w:tbl>
      <w:tblPr>
        <w:tblStyle w:val="Tablaconcuadrcula"/>
        <w:tblW w:w="0" w:type="auto"/>
        <w:tblLook w:val="04A0" w:firstRow="1" w:lastRow="0" w:firstColumn="1" w:lastColumn="0" w:noHBand="0" w:noVBand="1"/>
      </w:tblPr>
      <w:tblGrid>
        <w:gridCol w:w="3059"/>
        <w:gridCol w:w="4208"/>
        <w:gridCol w:w="5729"/>
      </w:tblGrid>
      <w:tr w:rsidR="00734085" w:rsidRPr="000B035E" w:rsidTr="009411AD">
        <w:trPr>
          <w:trHeight w:val="253"/>
        </w:trPr>
        <w:tc>
          <w:tcPr>
            <w:tcW w:w="3059" w:type="dxa"/>
            <w:vMerge w:val="restart"/>
          </w:tcPr>
          <w:p w:rsidR="0055322F" w:rsidRPr="000B035E" w:rsidRDefault="0055322F">
            <w:pPr>
              <w:rPr>
                <w:rFonts w:ascii="Arial" w:hAnsi="Arial" w:cs="Arial"/>
                <w:b/>
                <w:sz w:val="18"/>
                <w:szCs w:val="18"/>
              </w:rPr>
            </w:pPr>
          </w:p>
          <w:p w:rsidR="00734085" w:rsidRPr="000B035E" w:rsidRDefault="00734085" w:rsidP="000B035E">
            <w:pPr>
              <w:rPr>
                <w:rFonts w:ascii="Arial" w:hAnsi="Arial" w:cs="Arial"/>
                <w:b/>
                <w:sz w:val="18"/>
                <w:szCs w:val="18"/>
              </w:rPr>
            </w:pPr>
            <w:r w:rsidRPr="000B035E">
              <w:rPr>
                <w:rFonts w:ascii="Arial" w:hAnsi="Arial" w:cs="Arial"/>
                <w:b/>
                <w:sz w:val="18"/>
                <w:szCs w:val="18"/>
              </w:rPr>
              <w:t>Circunstan</w:t>
            </w:r>
            <w:r w:rsidR="000B035E">
              <w:rPr>
                <w:rFonts w:ascii="Arial" w:hAnsi="Arial" w:cs="Arial"/>
                <w:b/>
                <w:sz w:val="18"/>
                <w:szCs w:val="18"/>
              </w:rPr>
              <w:t xml:space="preserve">cia de entrevistas (individuales o </w:t>
            </w:r>
            <w:r w:rsidRPr="000B035E">
              <w:rPr>
                <w:rFonts w:ascii="Arial" w:hAnsi="Arial" w:cs="Arial"/>
                <w:b/>
                <w:sz w:val="18"/>
                <w:szCs w:val="18"/>
              </w:rPr>
              <w:t>grupales)</w:t>
            </w:r>
          </w:p>
        </w:tc>
        <w:tc>
          <w:tcPr>
            <w:tcW w:w="9937" w:type="dxa"/>
            <w:gridSpan w:val="2"/>
            <w:tcBorders>
              <w:bottom w:val="single" w:sz="4" w:space="0" w:color="auto"/>
              <w:right w:val="single" w:sz="4" w:space="0" w:color="auto"/>
            </w:tcBorders>
          </w:tcPr>
          <w:p w:rsidR="00734085" w:rsidRPr="000B035E" w:rsidRDefault="00734085" w:rsidP="0055322F">
            <w:pPr>
              <w:jc w:val="center"/>
              <w:rPr>
                <w:rFonts w:ascii="Arial" w:hAnsi="Arial" w:cs="Arial"/>
                <w:b/>
                <w:sz w:val="18"/>
                <w:szCs w:val="18"/>
              </w:rPr>
            </w:pPr>
            <w:r w:rsidRPr="000B035E">
              <w:rPr>
                <w:rFonts w:ascii="Arial" w:hAnsi="Arial" w:cs="Arial"/>
                <w:b/>
                <w:sz w:val="18"/>
                <w:szCs w:val="18"/>
              </w:rPr>
              <w:t>Líneas de indagación</w:t>
            </w:r>
          </w:p>
          <w:p w:rsidR="0055322F" w:rsidRPr="000B035E" w:rsidRDefault="0055322F" w:rsidP="0055322F">
            <w:pPr>
              <w:jc w:val="center"/>
              <w:rPr>
                <w:rFonts w:ascii="Arial" w:hAnsi="Arial" w:cs="Arial"/>
                <w:b/>
                <w:sz w:val="18"/>
                <w:szCs w:val="18"/>
              </w:rPr>
            </w:pPr>
          </w:p>
        </w:tc>
      </w:tr>
      <w:tr w:rsidR="00F438AD" w:rsidRPr="000B035E" w:rsidTr="00734085">
        <w:trPr>
          <w:trHeight w:val="467"/>
        </w:trPr>
        <w:tc>
          <w:tcPr>
            <w:tcW w:w="3059" w:type="dxa"/>
            <w:vMerge/>
          </w:tcPr>
          <w:p w:rsidR="00F438AD" w:rsidRPr="000B035E" w:rsidRDefault="00F438AD">
            <w:pPr>
              <w:rPr>
                <w:rFonts w:ascii="Arial" w:hAnsi="Arial" w:cs="Arial"/>
                <w:b/>
                <w:sz w:val="18"/>
                <w:szCs w:val="18"/>
              </w:rPr>
            </w:pPr>
          </w:p>
        </w:tc>
        <w:tc>
          <w:tcPr>
            <w:tcW w:w="4208" w:type="dxa"/>
            <w:tcBorders>
              <w:top w:val="single" w:sz="4" w:space="0" w:color="auto"/>
            </w:tcBorders>
          </w:tcPr>
          <w:p w:rsidR="0055322F" w:rsidRPr="000B035E" w:rsidRDefault="0055322F" w:rsidP="00F438AD">
            <w:pPr>
              <w:rPr>
                <w:rFonts w:ascii="Arial" w:hAnsi="Arial" w:cs="Arial"/>
                <w:b/>
                <w:sz w:val="18"/>
                <w:szCs w:val="18"/>
              </w:rPr>
            </w:pPr>
          </w:p>
          <w:p w:rsidR="00F438AD" w:rsidRPr="000B035E" w:rsidRDefault="0055322F" w:rsidP="00F438AD">
            <w:pPr>
              <w:rPr>
                <w:rFonts w:ascii="Arial" w:hAnsi="Arial" w:cs="Arial"/>
                <w:b/>
                <w:sz w:val="18"/>
                <w:szCs w:val="18"/>
              </w:rPr>
            </w:pPr>
            <w:r w:rsidRPr="000B035E">
              <w:rPr>
                <w:rFonts w:ascii="Arial" w:hAnsi="Arial" w:cs="Arial"/>
                <w:b/>
                <w:sz w:val="18"/>
                <w:szCs w:val="18"/>
              </w:rPr>
              <w:t>Entrevistas a p</w:t>
            </w:r>
            <w:r w:rsidR="00F438AD" w:rsidRPr="000B035E">
              <w:rPr>
                <w:rFonts w:ascii="Arial" w:hAnsi="Arial" w:cs="Arial"/>
                <w:b/>
                <w:sz w:val="18"/>
                <w:szCs w:val="18"/>
              </w:rPr>
              <w:t xml:space="preserve">rotagonistas institucionales </w:t>
            </w:r>
            <w:r w:rsidR="00AF0DFE" w:rsidRPr="000B035E">
              <w:rPr>
                <w:rFonts w:ascii="Arial" w:hAnsi="Arial" w:cs="Arial"/>
                <w:b/>
                <w:sz w:val="18"/>
                <w:szCs w:val="18"/>
              </w:rPr>
              <w:t>(directivos)</w:t>
            </w:r>
          </w:p>
        </w:tc>
        <w:tc>
          <w:tcPr>
            <w:tcW w:w="5729" w:type="dxa"/>
            <w:tcBorders>
              <w:top w:val="single" w:sz="4" w:space="0" w:color="auto"/>
            </w:tcBorders>
          </w:tcPr>
          <w:p w:rsidR="0055322F" w:rsidRPr="000B035E" w:rsidRDefault="0055322F" w:rsidP="00F438AD">
            <w:pPr>
              <w:rPr>
                <w:rFonts w:ascii="Arial" w:hAnsi="Arial" w:cs="Arial"/>
                <w:b/>
                <w:sz w:val="18"/>
                <w:szCs w:val="18"/>
              </w:rPr>
            </w:pPr>
          </w:p>
          <w:p w:rsidR="00F438AD" w:rsidRPr="000B035E" w:rsidRDefault="0055322F" w:rsidP="00F438AD">
            <w:pPr>
              <w:rPr>
                <w:rFonts w:ascii="Arial" w:hAnsi="Arial" w:cs="Arial"/>
                <w:b/>
                <w:sz w:val="18"/>
                <w:szCs w:val="18"/>
              </w:rPr>
            </w:pPr>
            <w:r w:rsidRPr="000B035E">
              <w:rPr>
                <w:rFonts w:ascii="Arial" w:hAnsi="Arial" w:cs="Arial"/>
                <w:b/>
                <w:sz w:val="18"/>
                <w:szCs w:val="18"/>
              </w:rPr>
              <w:t>Entrevistas a profesionales de a</w:t>
            </w:r>
            <w:r w:rsidR="00F438AD" w:rsidRPr="000B035E">
              <w:rPr>
                <w:rFonts w:ascii="Arial" w:hAnsi="Arial" w:cs="Arial"/>
                <w:b/>
                <w:sz w:val="18"/>
                <w:szCs w:val="18"/>
              </w:rPr>
              <w:t xml:space="preserve">sistencia </w:t>
            </w:r>
            <w:r w:rsidRPr="000B035E">
              <w:rPr>
                <w:rFonts w:ascii="Arial" w:hAnsi="Arial" w:cs="Arial"/>
                <w:b/>
                <w:sz w:val="18"/>
                <w:szCs w:val="18"/>
              </w:rPr>
              <w:t>técnica y/o mixtas con profesionales de a</w:t>
            </w:r>
            <w:r w:rsidR="00F438AD" w:rsidRPr="000B035E">
              <w:rPr>
                <w:rFonts w:ascii="Arial" w:hAnsi="Arial" w:cs="Arial"/>
                <w:b/>
                <w:sz w:val="18"/>
                <w:szCs w:val="18"/>
              </w:rPr>
              <w:t xml:space="preserve">sistencia </w:t>
            </w:r>
            <w:r w:rsidRPr="000B035E">
              <w:rPr>
                <w:rFonts w:ascii="Arial" w:hAnsi="Arial" w:cs="Arial"/>
                <w:b/>
                <w:sz w:val="18"/>
                <w:szCs w:val="18"/>
              </w:rPr>
              <w:t>técnica y p</w:t>
            </w:r>
            <w:r w:rsidR="00F438AD" w:rsidRPr="000B035E">
              <w:rPr>
                <w:rFonts w:ascii="Arial" w:hAnsi="Arial" w:cs="Arial"/>
                <w:b/>
                <w:sz w:val="18"/>
                <w:szCs w:val="18"/>
              </w:rPr>
              <w:t>rotagonistas institucionales</w:t>
            </w:r>
            <w:r w:rsidR="00AF0DFE" w:rsidRPr="000B035E">
              <w:rPr>
                <w:rFonts w:ascii="Arial" w:hAnsi="Arial" w:cs="Arial"/>
                <w:b/>
                <w:sz w:val="18"/>
                <w:szCs w:val="18"/>
              </w:rPr>
              <w:t xml:space="preserve"> (directivos)</w:t>
            </w:r>
          </w:p>
          <w:p w:rsidR="0055322F" w:rsidRPr="000B035E" w:rsidRDefault="0055322F" w:rsidP="00F438AD">
            <w:pPr>
              <w:rPr>
                <w:rFonts w:ascii="Arial" w:hAnsi="Arial" w:cs="Arial"/>
                <w:b/>
                <w:sz w:val="18"/>
                <w:szCs w:val="18"/>
              </w:rPr>
            </w:pPr>
          </w:p>
        </w:tc>
      </w:tr>
      <w:tr w:rsidR="00734085" w:rsidRPr="000B035E" w:rsidTr="007F7EC6">
        <w:trPr>
          <w:trHeight w:val="4150"/>
        </w:trPr>
        <w:tc>
          <w:tcPr>
            <w:tcW w:w="3059" w:type="dxa"/>
          </w:tcPr>
          <w:p w:rsidR="0055322F" w:rsidRPr="000B035E" w:rsidRDefault="0055322F" w:rsidP="0055322F">
            <w:pPr>
              <w:pStyle w:val="Prrafodelista"/>
              <w:ind w:left="360"/>
              <w:rPr>
                <w:rFonts w:ascii="Arial" w:hAnsi="Arial" w:cs="Arial"/>
                <w:b/>
                <w:sz w:val="18"/>
                <w:szCs w:val="18"/>
              </w:rPr>
            </w:pPr>
          </w:p>
          <w:p w:rsidR="00734085" w:rsidRPr="000B035E" w:rsidRDefault="00734085" w:rsidP="00F438AD">
            <w:pPr>
              <w:pStyle w:val="Prrafodelista"/>
              <w:numPr>
                <w:ilvl w:val="0"/>
                <w:numId w:val="2"/>
              </w:numPr>
              <w:rPr>
                <w:rFonts w:ascii="Arial" w:hAnsi="Arial" w:cs="Arial"/>
                <w:b/>
                <w:sz w:val="18"/>
                <w:szCs w:val="18"/>
              </w:rPr>
            </w:pPr>
            <w:r w:rsidRPr="000B035E">
              <w:rPr>
                <w:rFonts w:ascii="Arial" w:hAnsi="Arial" w:cs="Arial"/>
                <w:b/>
                <w:sz w:val="18"/>
                <w:szCs w:val="18"/>
              </w:rPr>
              <w:t>Durante el transcur</w:t>
            </w:r>
            <w:r w:rsidR="0055322F" w:rsidRPr="000B035E">
              <w:rPr>
                <w:rFonts w:ascii="Arial" w:hAnsi="Arial" w:cs="Arial"/>
                <w:b/>
                <w:sz w:val="18"/>
                <w:szCs w:val="18"/>
              </w:rPr>
              <w:t>so y avance de las acciones de a</w:t>
            </w:r>
            <w:r w:rsidRPr="000B035E">
              <w:rPr>
                <w:rFonts w:ascii="Arial" w:hAnsi="Arial" w:cs="Arial"/>
                <w:b/>
                <w:sz w:val="18"/>
                <w:szCs w:val="18"/>
              </w:rPr>
              <w:t>sistencia técnica</w:t>
            </w:r>
          </w:p>
        </w:tc>
        <w:tc>
          <w:tcPr>
            <w:tcW w:w="4208" w:type="dxa"/>
          </w:tcPr>
          <w:p w:rsidR="0055322F" w:rsidRPr="000B035E" w:rsidRDefault="0055322F" w:rsidP="0055322F">
            <w:pPr>
              <w:pStyle w:val="Prrafodelista"/>
              <w:ind w:left="360"/>
              <w:rPr>
                <w:rFonts w:ascii="Arial" w:hAnsi="Arial" w:cs="Arial"/>
                <w:sz w:val="18"/>
                <w:szCs w:val="18"/>
              </w:rPr>
            </w:pPr>
          </w:p>
          <w:p w:rsidR="00734085" w:rsidRPr="000B035E" w:rsidRDefault="00734085" w:rsidP="00455E4C">
            <w:pPr>
              <w:pStyle w:val="Prrafodelista"/>
              <w:numPr>
                <w:ilvl w:val="0"/>
                <w:numId w:val="3"/>
              </w:numPr>
              <w:rPr>
                <w:rFonts w:ascii="Arial" w:hAnsi="Arial" w:cs="Arial"/>
                <w:sz w:val="18"/>
                <w:szCs w:val="18"/>
              </w:rPr>
            </w:pPr>
            <w:r w:rsidRPr="000B035E">
              <w:rPr>
                <w:rFonts w:ascii="Arial" w:hAnsi="Arial" w:cs="Arial"/>
                <w:sz w:val="18"/>
                <w:szCs w:val="18"/>
              </w:rPr>
              <w:t xml:space="preserve">Identificación y caracterización de </w:t>
            </w:r>
            <w:r w:rsidR="000B035E">
              <w:rPr>
                <w:rFonts w:ascii="Arial" w:hAnsi="Arial" w:cs="Arial"/>
                <w:sz w:val="18"/>
                <w:szCs w:val="18"/>
              </w:rPr>
              <w:t xml:space="preserve">situaciones problemáticas y </w:t>
            </w:r>
            <w:r w:rsidRPr="000B035E">
              <w:rPr>
                <w:rFonts w:ascii="Arial" w:hAnsi="Arial" w:cs="Arial"/>
                <w:sz w:val="18"/>
                <w:szCs w:val="18"/>
              </w:rPr>
              <w:t>quiebres significativos que han dado inicio al</w:t>
            </w:r>
            <w:r w:rsidR="00826502" w:rsidRPr="000B035E">
              <w:rPr>
                <w:rFonts w:ascii="Arial" w:hAnsi="Arial" w:cs="Arial"/>
                <w:sz w:val="18"/>
                <w:szCs w:val="18"/>
              </w:rPr>
              <w:t xml:space="preserve"> proceso de acompañamiento de a</w:t>
            </w:r>
            <w:r w:rsidRPr="000B035E">
              <w:rPr>
                <w:rFonts w:ascii="Arial" w:hAnsi="Arial" w:cs="Arial"/>
                <w:sz w:val="18"/>
                <w:szCs w:val="18"/>
              </w:rPr>
              <w:t>sistencia técnica</w:t>
            </w:r>
          </w:p>
          <w:p w:rsidR="00734085" w:rsidRPr="000B035E" w:rsidRDefault="00734085" w:rsidP="00455E4C">
            <w:pPr>
              <w:pStyle w:val="Prrafodelista"/>
              <w:numPr>
                <w:ilvl w:val="0"/>
                <w:numId w:val="3"/>
              </w:numPr>
              <w:rPr>
                <w:rFonts w:ascii="Arial" w:hAnsi="Arial" w:cs="Arial"/>
                <w:sz w:val="18"/>
                <w:szCs w:val="18"/>
              </w:rPr>
            </w:pPr>
            <w:r w:rsidRPr="000B035E">
              <w:rPr>
                <w:rFonts w:ascii="Arial" w:hAnsi="Arial" w:cs="Arial"/>
                <w:sz w:val="18"/>
                <w:szCs w:val="18"/>
              </w:rPr>
              <w:t xml:space="preserve">Acciones y patrones de comportamiento en el afrontamiento </w:t>
            </w:r>
            <w:r w:rsidR="000B035E">
              <w:rPr>
                <w:rFonts w:ascii="Arial" w:hAnsi="Arial" w:cs="Arial"/>
                <w:sz w:val="18"/>
                <w:szCs w:val="18"/>
              </w:rPr>
              <w:t>de situaciones problemáticas</w:t>
            </w:r>
          </w:p>
          <w:p w:rsidR="00734085" w:rsidRPr="000B035E" w:rsidRDefault="00734085" w:rsidP="00455E4C">
            <w:pPr>
              <w:pStyle w:val="Prrafodelista"/>
              <w:numPr>
                <w:ilvl w:val="0"/>
                <w:numId w:val="3"/>
              </w:numPr>
              <w:rPr>
                <w:rFonts w:ascii="Arial" w:hAnsi="Arial" w:cs="Arial"/>
                <w:sz w:val="18"/>
                <w:szCs w:val="18"/>
              </w:rPr>
            </w:pPr>
            <w:r w:rsidRPr="000B035E">
              <w:rPr>
                <w:rFonts w:ascii="Arial" w:hAnsi="Arial" w:cs="Arial"/>
                <w:sz w:val="18"/>
                <w:szCs w:val="18"/>
              </w:rPr>
              <w:t>Aspectos significativos visualizados en torno a las acciones de asistencia</w:t>
            </w:r>
            <w:r w:rsidR="00826502" w:rsidRPr="000B035E">
              <w:rPr>
                <w:rFonts w:ascii="Arial" w:hAnsi="Arial" w:cs="Arial"/>
                <w:sz w:val="18"/>
                <w:szCs w:val="18"/>
              </w:rPr>
              <w:t xml:space="preserve"> técnica</w:t>
            </w:r>
          </w:p>
        </w:tc>
        <w:tc>
          <w:tcPr>
            <w:tcW w:w="5729" w:type="dxa"/>
          </w:tcPr>
          <w:p w:rsidR="0055322F" w:rsidRPr="000B035E" w:rsidRDefault="0055322F" w:rsidP="0055322F">
            <w:pPr>
              <w:pStyle w:val="Prrafodelista"/>
              <w:ind w:left="360"/>
              <w:rPr>
                <w:rFonts w:ascii="Arial" w:hAnsi="Arial" w:cs="Arial"/>
                <w:sz w:val="18"/>
                <w:szCs w:val="18"/>
              </w:rPr>
            </w:pPr>
          </w:p>
          <w:p w:rsidR="00734085" w:rsidRPr="000B035E" w:rsidRDefault="000B035E" w:rsidP="00455E4C">
            <w:pPr>
              <w:pStyle w:val="Prrafodelista"/>
              <w:numPr>
                <w:ilvl w:val="0"/>
                <w:numId w:val="3"/>
              </w:numPr>
              <w:rPr>
                <w:rFonts w:ascii="Arial" w:hAnsi="Arial" w:cs="Arial"/>
                <w:sz w:val="18"/>
                <w:szCs w:val="18"/>
              </w:rPr>
            </w:pPr>
            <w:r>
              <w:rPr>
                <w:rFonts w:ascii="Arial" w:hAnsi="Arial" w:cs="Arial"/>
                <w:sz w:val="18"/>
                <w:szCs w:val="18"/>
              </w:rPr>
              <w:t>Problemas (quiebres)</w:t>
            </w:r>
            <w:r w:rsidR="00734085" w:rsidRPr="000B035E">
              <w:rPr>
                <w:rFonts w:ascii="Arial" w:hAnsi="Arial" w:cs="Arial"/>
                <w:sz w:val="18"/>
                <w:szCs w:val="18"/>
              </w:rPr>
              <w:t xml:space="preserve"> significativos identificados/ priorizados en el proceso de </w:t>
            </w:r>
            <w:r w:rsidR="00826502" w:rsidRPr="000B035E">
              <w:rPr>
                <w:rFonts w:ascii="Arial" w:hAnsi="Arial" w:cs="Arial"/>
                <w:sz w:val="18"/>
                <w:szCs w:val="18"/>
              </w:rPr>
              <w:t>a</w:t>
            </w:r>
            <w:r w:rsidR="00734085" w:rsidRPr="000B035E">
              <w:rPr>
                <w:rFonts w:ascii="Arial" w:hAnsi="Arial" w:cs="Arial"/>
                <w:sz w:val="18"/>
                <w:szCs w:val="18"/>
              </w:rPr>
              <w:t xml:space="preserve">sistencia </w:t>
            </w:r>
            <w:r w:rsidR="00826502" w:rsidRPr="000B035E">
              <w:rPr>
                <w:rFonts w:ascii="Arial" w:hAnsi="Arial" w:cs="Arial"/>
                <w:sz w:val="18"/>
                <w:szCs w:val="18"/>
              </w:rPr>
              <w:t>técnica</w:t>
            </w:r>
          </w:p>
          <w:p w:rsidR="00734085" w:rsidRPr="000B035E" w:rsidRDefault="00734085" w:rsidP="00455E4C">
            <w:pPr>
              <w:pStyle w:val="Prrafodelista"/>
              <w:numPr>
                <w:ilvl w:val="0"/>
                <w:numId w:val="3"/>
              </w:numPr>
              <w:rPr>
                <w:rFonts w:ascii="Arial" w:hAnsi="Arial" w:cs="Arial"/>
                <w:sz w:val="18"/>
                <w:szCs w:val="18"/>
              </w:rPr>
            </w:pPr>
            <w:r w:rsidRPr="000B035E">
              <w:rPr>
                <w:rFonts w:ascii="Arial" w:hAnsi="Arial" w:cs="Arial"/>
                <w:sz w:val="18"/>
                <w:szCs w:val="18"/>
              </w:rPr>
              <w:t xml:space="preserve">Aspectos críticos identificados en los patrones de afrontamiento de quiebres relevados </w:t>
            </w:r>
          </w:p>
          <w:p w:rsidR="00734085" w:rsidRPr="000B035E" w:rsidRDefault="00734085" w:rsidP="00455E4C">
            <w:pPr>
              <w:pStyle w:val="Prrafodelista"/>
              <w:numPr>
                <w:ilvl w:val="0"/>
                <w:numId w:val="3"/>
              </w:numPr>
              <w:rPr>
                <w:rFonts w:ascii="Arial" w:hAnsi="Arial" w:cs="Arial"/>
                <w:sz w:val="18"/>
                <w:szCs w:val="18"/>
              </w:rPr>
            </w:pPr>
            <w:r w:rsidRPr="000B035E">
              <w:rPr>
                <w:rFonts w:ascii="Arial" w:hAnsi="Arial" w:cs="Arial"/>
                <w:sz w:val="18"/>
                <w:szCs w:val="18"/>
              </w:rPr>
              <w:t xml:space="preserve">Criticidades técnicas visualizadas en los patrones de afrontamiento del quiebre identificados </w:t>
            </w:r>
          </w:p>
          <w:p w:rsidR="00734085" w:rsidRPr="000B035E" w:rsidRDefault="00734085" w:rsidP="00455E4C">
            <w:pPr>
              <w:pStyle w:val="Prrafodelista"/>
              <w:numPr>
                <w:ilvl w:val="0"/>
                <w:numId w:val="3"/>
              </w:numPr>
              <w:rPr>
                <w:rFonts w:ascii="Arial" w:hAnsi="Arial" w:cs="Arial"/>
                <w:sz w:val="18"/>
                <w:szCs w:val="18"/>
              </w:rPr>
            </w:pPr>
            <w:r w:rsidRPr="000B035E">
              <w:rPr>
                <w:rFonts w:ascii="Arial" w:hAnsi="Arial" w:cs="Arial"/>
                <w:sz w:val="18"/>
                <w:szCs w:val="18"/>
              </w:rPr>
              <w:t>Condiciones “causales” involucradas en las criticidades identificadas</w:t>
            </w:r>
          </w:p>
          <w:p w:rsidR="00734085" w:rsidRPr="000B035E" w:rsidRDefault="00734085" w:rsidP="00455E4C">
            <w:pPr>
              <w:pStyle w:val="Prrafodelista"/>
              <w:numPr>
                <w:ilvl w:val="0"/>
                <w:numId w:val="3"/>
              </w:numPr>
              <w:rPr>
                <w:rFonts w:ascii="Arial" w:hAnsi="Arial" w:cs="Arial"/>
                <w:sz w:val="18"/>
                <w:szCs w:val="18"/>
              </w:rPr>
            </w:pPr>
            <w:r w:rsidRPr="000B035E">
              <w:rPr>
                <w:rFonts w:ascii="Arial" w:hAnsi="Arial" w:cs="Arial"/>
                <w:sz w:val="18"/>
                <w:szCs w:val="18"/>
              </w:rPr>
              <w:t>Focos de abordaje postul</w:t>
            </w:r>
            <w:r w:rsidR="00826502" w:rsidRPr="000B035E">
              <w:rPr>
                <w:rFonts w:ascii="Arial" w:hAnsi="Arial" w:cs="Arial"/>
                <w:sz w:val="18"/>
                <w:szCs w:val="18"/>
              </w:rPr>
              <w:t>ados en el plan de acciones de a</w:t>
            </w:r>
            <w:r w:rsidRPr="000B035E">
              <w:rPr>
                <w:rFonts w:ascii="Arial" w:hAnsi="Arial" w:cs="Arial"/>
                <w:sz w:val="18"/>
                <w:szCs w:val="18"/>
              </w:rPr>
              <w:t>sistencia</w:t>
            </w:r>
            <w:r w:rsidR="00826502" w:rsidRPr="000B035E">
              <w:rPr>
                <w:rFonts w:ascii="Arial" w:hAnsi="Arial" w:cs="Arial"/>
                <w:sz w:val="18"/>
                <w:szCs w:val="18"/>
              </w:rPr>
              <w:t xml:space="preserve"> técnica</w:t>
            </w:r>
          </w:p>
          <w:p w:rsidR="00734085" w:rsidRPr="000B035E" w:rsidRDefault="00734085" w:rsidP="00734085">
            <w:pPr>
              <w:pStyle w:val="Prrafodelista"/>
              <w:numPr>
                <w:ilvl w:val="0"/>
                <w:numId w:val="3"/>
              </w:numPr>
              <w:rPr>
                <w:rFonts w:ascii="Arial" w:hAnsi="Arial" w:cs="Arial"/>
                <w:sz w:val="18"/>
                <w:szCs w:val="18"/>
              </w:rPr>
            </w:pPr>
            <w:r w:rsidRPr="000B035E">
              <w:rPr>
                <w:rFonts w:ascii="Arial" w:hAnsi="Arial" w:cs="Arial"/>
                <w:sz w:val="18"/>
                <w:szCs w:val="18"/>
              </w:rPr>
              <w:t xml:space="preserve">Fuentes teórico – conceptuales (u otras) evocadas como trasfondo de las observaciones y acciones propuestas </w:t>
            </w:r>
          </w:p>
          <w:p w:rsidR="00734085" w:rsidRPr="000B035E" w:rsidRDefault="00734085" w:rsidP="00455E4C">
            <w:pPr>
              <w:pStyle w:val="Prrafodelista"/>
              <w:numPr>
                <w:ilvl w:val="0"/>
                <w:numId w:val="4"/>
              </w:numPr>
              <w:rPr>
                <w:rFonts w:ascii="Arial" w:hAnsi="Arial" w:cs="Arial"/>
                <w:sz w:val="18"/>
                <w:szCs w:val="18"/>
              </w:rPr>
            </w:pPr>
            <w:r w:rsidRPr="000B035E">
              <w:rPr>
                <w:rFonts w:ascii="Arial" w:hAnsi="Arial" w:cs="Arial"/>
                <w:sz w:val="18"/>
                <w:szCs w:val="18"/>
              </w:rPr>
              <w:t>Aspectos significativos en el avance de las acciones de asistencia (cambios y no cambios visualizados, avances y no avances considerados)</w:t>
            </w:r>
          </w:p>
          <w:p w:rsidR="00734085" w:rsidRPr="000B035E" w:rsidRDefault="00734085" w:rsidP="00734085">
            <w:pPr>
              <w:pStyle w:val="Prrafodelista"/>
              <w:numPr>
                <w:ilvl w:val="0"/>
                <w:numId w:val="4"/>
              </w:numPr>
              <w:rPr>
                <w:rFonts w:ascii="Arial" w:hAnsi="Arial" w:cs="Arial"/>
                <w:sz w:val="18"/>
                <w:szCs w:val="18"/>
              </w:rPr>
            </w:pPr>
            <w:r w:rsidRPr="000B035E">
              <w:rPr>
                <w:rFonts w:ascii="Arial" w:hAnsi="Arial" w:cs="Arial"/>
                <w:sz w:val="18"/>
                <w:szCs w:val="18"/>
              </w:rPr>
              <w:t xml:space="preserve">Fuentes teórico – conceptuales (u otras) evocadas como trasfondo de las observaciones y acciones desarrolladas </w:t>
            </w:r>
          </w:p>
          <w:p w:rsidR="00734085" w:rsidRPr="000B035E" w:rsidRDefault="00734085" w:rsidP="00734085">
            <w:pPr>
              <w:pStyle w:val="Prrafodelista"/>
              <w:ind w:left="360"/>
              <w:rPr>
                <w:rFonts w:ascii="Arial" w:hAnsi="Arial" w:cs="Arial"/>
                <w:sz w:val="18"/>
                <w:szCs w:val="18"/>
              </w:rPr>
            </w:pPr>
          </w:p>
        </w:tc>
      </w:tr>
      <w:tr w:rsidR="00455E4C" w:rsidRPr="000B035E" w:rsidTr="00734085">
        <w:tc>
          <w:tcPr>
            <w:tcW w:w="3059" w:type="dxa"/>
          </w:tcPr>
          <w:p w:rsidR="0055322F" w:rsidRPr="000B035E" w:rsidRDefault="0055322F" w:rsidP="0055322F">
            <w:pPr>
              <w:pStyle w:val="Prrafodelista"/>
              <w:ind w:left="360"/>
              <w:rPr>
                <w:rFonts w:ascii="Arial" w:hAnsi="Arial" w:cs="Arial"/>
                <w:b/>
                <w:sz w:val="18"/>
                <w:szCs w:val="18"/>
              </w:rPr>
            </w:pPr>
          </w:p>
          <w:p w:rsidR="00455E4C" w:rsidRPr="000B035E" w:rsidRDefault="00734085" w:rsidP="00734085">
            <w:pPr>
              <w:pStyle w:val="Prrafodelista"/>
              <w:numPr>
                <w:ilvl w:val="0"/>
                <w:numId w:val="2"/>
              </w:numPr>
              <w:rPr>
                <w:rFonts w:ascii="Arial" w:hAnsi="Arial" w:cs="Arial"/>
                <w:b/>
                <w:sz w:val="18"/>
                <w:szCs w:val="18"/>
              </w:rPr>
            </w:pPr>
            <w:r w:rsidRPr="000B035E">
              <w:rPr>
                <w:rFonts w:ascii="Arial" w:hAnsi="Arial" w:cs="Arial"/>
                <w:b/>
                <w:sz w:val="18"/>
                <w:szCs w:val="18"/>
              </w:rPr>
              <w:t xml:space="preserve">En situación de logro/s de aprendizaje organizacional </w:t>
            </w:r>
          </w:p>
        </w:tc>
        <w:tc>
          <w:tcPr>
            <w:tcW w:w="4208" w:type="dxa"/>
          </w:tcPr>
          <w:p w:rsidR="0055322F" w:rsidRPr="000B035E" w:rsidRDefault="0055322F" w:rsidP="0055322F">
            <w:pPr>
              <w:pStyle w:val="Prrafodelista"/>
              <w:ind w:left="360"/>
              <w:rPr>
                <w:rFonts w:ascii="Arial" w:hAnsi="Arial" w:cs="Arial"/>
                <w:sz w:val="18"/>
                <w:szCs w:val="18"/>
              </w:rPr>
            </w:pPr>
          </w:p>
          <w:p w:rsidR="00455E4C" w:rsidRPr="000B035E" w:rsidRDefault="00455E4C" w:rsidP="00455E4C">
            <w:pPr>
              <w:pStyle w:val="Prrafodelista"/>
              <w:numPr>
                <w:ilvl w:val="0"/>
                <w:numId w:val="4"/>
              </w:numPr>
              <w:rPr>
                <w:rFonts w:ascii="Arial" w:hAnsi="Arial" w:cs="Arial"/>
                <w:sz w:val="18"/>
                <w:szCs w:val="18"/>
              </w:rPr>
            </w:pPr>
            <w:r w:rsidRPr="000B035E">
              <w:rPr>
                <w:rFonts w:ascii="Arial" w:hAnsi="Arial" w:cs="Arial"/>
                <w:sz w:val="18"/>
                <w:szCs w:val="18"/>
              </w:rPr>
              <w:t xml:space="preserve">Logos en </w:t>
            </w:r>
            <w:r w:rsidR="00F438AD" w:rsidRPr="000B035E">
              <w:rPr>
                <w:rFonts w:ascii="Arial" w:hAnsi="Arial" w:cs="Arial"/>
                <w:sz w:val="18"/>
                <w:szCs w:val="18"/>
              </w:rPr>
              <w:t xml:space="preserve">torno </w:t>
            </w:r>
            <w:r w:rsidRPr="000B035E">
              <w:rPr>
                <w:rFonts w:ascii="Arial" w:hAnsi="Arial" w:cs="Arial"/>
                <w:sz w:val="18"/>
                <w:szCs w:val="18"/>
              </w:rPr>
              <w:t>a la superación y prevención de quiebre</w:t>
            </w:r>
            <w:r w:rsidR="00826502" w:rsidRPr="000B035E">
              <w:rPr>
                <w:rFonts w:ascii="Arial" w:hAnsi="Arial" w:cs="Arial"/>
                <w:sz w:val="18"/>
                <w:szCs w:val="18"/>
              </w:rPr>
              <w:t>s focalizados en el proceso de a</w:t>
            </w:r>
            <w:r w:rsidRPr="000B035E">
              <w:rPr>
                <w:rFonts w:ascii="Arial" w:hAnsi="Arial" w:cs="Arial"/>
                <w:sz w:val="18"/>
                <w:szCs w:val="18"/>
              </w:rPr>
              <w:t>sistencia</w:t>
            </w:r>
            <w:r w:rsidR="00826502" w:rsidRPr="000B035E">
              <w:rPr>
                <w:rFonts w:ascii="Arial" w:hAnsi="Arial" w:cs="Arial"/>
                <w:sz w:val="18"/>
                <w:szCs w:val="18"/>
              </w:rPr>
              <w:t xml:space="preserve"> técnica</w:t>
            </w:r>
          </w:p>
          <w:p w:rsidR="00455E4C" w:rsidRPr="000B035E" w:rsidRDefault="00455E4C" w:rsidP="00B20E1C">
            <w:pPr>
              <w:pStyle w:val="Prrafodelista"/>
              <w:numPr>
                <w:ilvl w:val="0"/>
                <w:numId w:val="4"/>
              </w:numPr>
              <w:rPr>
                <w:rFonts w:ascii="Arial" w:hAnsi="Arial" w:cs="Arial"/>
                <w:sz w:val="18"/>
                <w:szCs w:val="18"/>
              </w:rPr>
            </w:pPr>
            <w:r w:rsidRPr="000B035E">
              <w:rPr>
                <w:rFonts w:ascii="Arial" w:hAnsi="Arial" w:cs="Arial"/>
                <w:sz w:val="18"/>
                <w:szCs w:val="18"/>
              </w:rPr>
              <w:t>Condiciones “causales” asociadas a</w:t>
            </w:r>
            <w:r w:rsidR="00F438AD" w:rsidRPr="000B035E">
              <w:rPr>
                <w:rFonts w:ascii="Arial" w:hAnsi="Arial" w:cs="Arial"/>
                <w:sz w:val="18"/>
                <w:szCs w:val="18"/>
              </w:rPr>
              <w:t xml:space="preserve"> </w:t>
            </w:r>
            <w:r w:rsidRPr="000B035E">
              <w:rPr>
                <w:rFonts w:ascii="Arial" w:hAnsi="Arial" w:cs="Arial"/>
                <w:sz w:val="18"/>
                <w:szCs w:val="18"/>
              </w:rPr>
              <w:t xml:space="preserve">los logros </w:t>
            </w:r>
          </w:p>
        </w:tc>
        <w:tc>
          <w:tcPr>
            <w:tcW w:w="5729" w:type="dxa"/>
          </w:tcPr>
          <w:p w:rsidR="0055322F" w:rsidRPr="000B035E" w:rsidRDefault="0055322F" w:rsidP="00F438AD">
            <w:pPr>
              <w:pStyle w:val="Prrafodelista"/>
              <w:numPr>
                <w:ilvl w:val="0"/>
                <w:numId w:val="4"/>
              </w:numPr>
              <w:rPr>
                <w:rFonts w:ascii="Arial" w:hAnsi="Arial" w:cs="Arial"/>
                <w:sz w:val="18"/>
                <w:szCs w:val="18"/>
              </w:rPr>
            </w:pPr>
          </w:p>
          <w:p w:rsidR="00F438AD" w:rsidRPr="000B035E" w:rsidRDefault="00F438AD" w:rsidP="0055322F">
            <w:pPr>
              <w:pStyle w:val="Prrafodelista"/>
              <w:ind w:left="360"/>
              <w:rPr>
                <w:rFonts w:ascii="Arial" w:hAnsi="Arial" w:cs="Arial"/>
                <w:sz w:val="18"/>
                <w:szCs w:val="18"/>
              </w:rPr>
            </w:pPr>
            <w:r w:rsidRPr="000B035E">
              <w:rPr>
                <w:rFonts w:ascii="Arial" w:hAnsi="Arial" w:cs="Arial"/>
                <w:sz w:val="18"/>
                <w:szCs w:val="18"/>
              </w:rPr>
              <w:t>Logos en torno a la superación y prevención de quiebre</w:t>
            </w:r>
            <w:r w:rsidR="00826502" w:rsidRPr="000B035E">
              <w:rPr>
                <w:rFonts w:ascii="Arial" w:hAnsi="Arial" w:cs="Arial"/>
                <w:sz w:val="18"/>
                <w:szCs w:val="18"/>
              </w:rPr>
              <w:t>s focalizados en el proceso de a</w:t>
            </w:r>
            <w:r w:rsidRPr="000B035E">
              <w:rPr>
                <w:rFonts w:ascii="Arial" w:hAnsi="Arial" w:cs="Arial"/>
                <w:sz w:val="18"/>
                <w:szCs w:val="18"/>
              </w:rPr>
              <w:t>sistencia</w:t>
            </w:r>
            <w:r w:rsidR="00826502" w:rsidRPr="000B035E">
              <w:rPr>
                <w:rFonts w:ascii="Arial" w:hAnsi="Arial" w:cs="Arial"/>
                <w:sz w:val="18"/>
                <w:szCs w:val="18"/>
              </w:rPr>
              <w:t xml:space="preserve"> técnica</w:t>
            </w:r>
          </w:p>
          <w:p w:rsidR="00F438AD" w:rsidRPr="000B035E" w:rsidRDefault="00F438AD" w:rsidP="00F438AD">
            <w:pPr>
              <w:pStyle w:val="Prrafodelista"/>
              <w:numPr>
                <w:ilvl w:val="0"/>
                <w:numId w:val="4"/>
              </w:numPr>
              <w:rPr>
                <w:rFonts w:ascii="Arial" w:hAnsi="Arial" w:cs="Arial"/>
                <w:sz w:val="18"/>
                <w:szCs w:val="18"/>
              </w:rPr>
            </w:pPr>
            <w:r w:rsidRPr="000B035E">
              <w:rPr>
                <w:rFonts w:ascii="Arial" w:hAnsi="Arial" w:cs="Arial"/>
                <w:sz w:val="18"/>
                <w:szCs w:val="18"/>
              </w:rPr>
              <w:t xml:space="preserve">Condiciones “causales” asociadas a los logros </w:t>
            </w:r>
            <w:r w:rsidR="00B20E1C" w:rsidRPr="000B035E">
              <w:rPr>
                <w:rFonts w:ascii="Arial" w:hAnsi="Arial" w:cs="Arial"/>
                <w:sz w:val="18"/>
                <w:szCs w:val="18"/>
              </w:rPr>
              <w:t>registrados</w:t>
            </w:r>
          </w:p>
          <w:p w:rsidR="00455E4C" w:rsidRPr="000B035E" w:rsidRDefault="00F438AD" w:rsidP="00734085">
            <w:pPr>
              <w:pStyle w:val="Prrafodelista"/>
              <w:numPr>
                <w:ilvl w:val="0"/>
                <w:numId w:val="4"/>
              </w:numPr>
              <w:rPr>
                <w:rFonts w:ascii="Arial" w:hAnsi="Arial" w:cs="Arial"/>
                <w:sz w:val="18"/>
                <w:szCs w:val="18"/>
              </w:rPr>
            </w:pPr>
            <w:r w:rsidRPr="000B035E">
              <w:rPr>
                <w:rFonts w:ascii="Arial" w:hAnsi="Arial" w:cs="Arial"/>
                <w:sz w:val="18"/>
                <w:szCs w:val="18"/>
              </w:rPr>
              <w:t>Fuentes teórico – conceptuales (u otras) evocadas como trasfondo de las observaciones y acciones desarrolladas</w:t>
            </w:r>
            <w:r w:rsidR="00734085" w:rsidRPr="000B035E">
              <w:rPr>
                <w:rFonts w:ascii="Arial" w:hAnsi="Arial" w:cs="Arial"/>
                <w:sz w:val="18"/>
                <w:szCs w:val="18"/>
              </w:rPr>
              <w:t>.</w:t>
            </w:r>
          </w:p>
          <w:p w:rsidR="0055322F" w:rsidRPr="000B035E" w:rsidRDefault="0055322F" w:rsidP="0055322F">
            <w:pPr>
              <w:pStyle w:val="Prrafodelista"/>
              <w:ind w:left="360"/>
              <w:rPr>
                <w:rFonts w:ascii="Arial" w:hAnsi="Arial" w:cs="Arial"/>
                <w:sz w:val="18"/>
                <w:szCs w:val="18"/>
              </w:rPr>
            </w:pPr>
          </w:p>
        </w:tc>
      </w:tr>
      <w:tr w:rsidR="00734085" w:rsidRPr="000B035E" w:rsidTr="00734085">
        <w:tc>
          <w:tcPr>
            <w:tcW w:w="3059" w:type="dxa"/>
          </w:tcPr>
          <w:p w:rsidR="0055322F" w:rsidRPr="000B035E" w:rsidRDefault="0055322F" w:rsidP="0055322F">
            <w:pPr>
              <w:pStyle w:val="Prrafodelista"/>
              <w:ind w:left="360"/>
              <w:rPr>
                <w:rFonts w:ascii="Arial" w:hAnsi="Arial" w:cs="Arial"/>
                <w:b/>
                <w:sz w:val="18"/>
                <w:szCs w:val="18"/>
              </w:rPr>
            </w:pPr>
          </w:p>
          <w:p w:rsidR="00734085" w:rsidRPr="000B035E" w:rsidRDefault="00734085" w:rsidP="00AF0DFE">
            <w:pPr>
              <w:pStyle w:val="Prrafodelista"/>
              <w:numPr>
                <w:ilvl w:val="0"/>
                <w:numId w:val="2"/>
              </w:numPr>
              <w:rPr>
                <w:rFonts w:ascii="Arial" w:hAnsi="Arial" w:cs="Arial"/>
                <w:b/>
                <w:sz w:val="18"/>
                <w:szCs w:val="18"/>
              </w:rPr>
            </w:pPr>
            <w:r w:rsidRPr="000B035E">
              <w:rPr>
                <w:rFonts w:ascii="Arial" w:hAnsi="Arial" w:cs="Arial"/>
                <w:b/>
                <w:sz w:val="18"/>
                <w:szCs w:val="18"/>
              </w:rPr>
              <w:t xml:space="preserve">En situación de impedimento o dificultad </w:t>
            </w:r>
            <w:r w:rsidR="00AF0DFE" w:rsidRPr="000B035E">
              <w:rPr>
                <w:rFonts w:ascii="Arial" w:hAnsi="Arial" w:cs="Arial"/>
                <w:b/>
                <w:sz w:val="18"/>
                <w:szCs w:val="18"/>
              </w:rPr>
              <w:t>emergente</w:t>
            </w:r>
            <w:r w:rsidRPr="000B035E">
              <w:rPr>
                <w:rFonts w:ascii="Arial" w:hAnsi="Arial" w:cs="Arial"/>
                <w:b/>
                <w:sz w:val="18"/>
                <w:szCs w:val="18"/>
              </w:rPr>
              <w:t xml:space="preserve"> de aprendizaje organizacional</w:t>
            </w:r>
          </w:p>
        </w:tc>
        <w:tc>
          <w:tcPr>
            <w:tcW w:w="4208" w:type="dxa"/>
          </w:tcPr>
          <w:p w:rsidR="0055322F" w:rsidRPr="000B035E" w:rsidRDefault="0055322F" w:rsidP="0055322F">
            <w:pPr>
              <w:pStyle w:val="Prrafodelista"/>
              <w:ind w:left="360"/>
              <w:rPr>
                <w:rFonts w:ascii="Arial" w:hAnsi="Arial" w:cs="Arial"/>
                <w:sz w:val="18"/>
                <w:szCs w:val="18"/>
              </w:rPr>
            </w:pPr>
          </w:p>
          <w:p w:rsidR="00B20E1C" w:rsidRPr="000B035E" w:rsidRDefault="00B20E1C" w:rsidP="00B20E1C">
            <w:pPr>
              <w:pStyle w:val="Prrafodelista"/>
              <w:numPr>
                <w:ilvl w:val="0"/>
                <w:numId w:val="6"/>
              </w:numPr>
              <w:rPr>
                <w:rFonts w:ascii="Arial" w:hAnsi="Arial" w:cs="Arial"/>
                <w:sz w:val="18"/>
                <w:szCs w:val="18"/>
              </w:rPr>
            </w:pPr>
            <w:r w:rsidRPr="000B035E">
              <w:rPr>
                <w:rFonts w:ascii="Arial" w:hAnsi="Arial" w:cs="Arial"/>
                <w:sz w:val="18"/>
                <w:szCs w:val="18"/>
              </w:rPr>
              <w:t>Dificultades y n</w:t>
            </w:r>
            <w:r w:rsidR="00734085" w:rsidRPr="000B035E">
              <w:rPr>
                <w:rFonts w:ascii="Arial" w:hAnsi="Arial" w:cs="Arial"/>
                <w:sz w:val="18"/>
                <w:szCs w:val="18"/>
              </w:rPr>
              <w:t>o logros en torno a la superación y prevención de quiebre</w:t>
            </w:r>
            <w:r w:rsidR="00826502" w:rsidRPr="000B035E">
              <w:rPr>
                <w:rFonts w:ascii="Arial" w:hAnsi="Arial" w:cs="Arial"/>
                <w:sz w:val="18"/>
                <w:szCs w:val="18"/>
              </w:rPr>
              <w:t>s focalizados en el proceso de a</w:t>
            </w:r>
            <w:r w:rsidR="00734085" w:rsidRPr="000B035E">
              <w:rPr>
                <w:rFonts w:ascii="Arial" w:hAnsi="Arial" w:cs="Arial"/>
                <w:sz w:val="18"/>
                <w:szCs w:val="18"/>
              </w:rPr>
              <w:t>sistencia</w:t>
            </w:r>
            <w:r w:rsidR="00826502" w:rsidRPr="000B035E">
              <w:rPr>
                <w:rFonts w:ascii="Arial" w:hAnsi="Arial" w:cs="Arial"/>
                <w:sz w:val="18"/>
                <w:szCs w:val="18"/>
              </w:rPr>
              <w:t xml:space="preserve"> técnica</w:t>
            </w:r>
          </w:p>
          <w:p w:rsidR="00734085" w:rsidRPr="000B035E" w:rsidRDefault="00734085" w:rsidP="00B20E1C">
            <w:pPr>
              <w:pStyle w:val="Prrafodelista"/>
              <w:numPr>
                <w:ilvl w:val="0"/>
                <w:numId w:val="6"/>
              </w:numPr>
              <w:rPr>
                <w:rFonts w:ascii="Arial" w:hAnsi="Arial" w:cs="Arial"/>
                <w:sz w:val="18"/>
                <w:szCs w:val="18"/>
              </w:rPr>
            </w:pPr>
            <w:r w:rsidRPr="000B035E">
              <w:rPr>
                <w:rFonts w:ascii="Arial" w:hAnsi="Arial" w:cs="Arial"/>
                <w:sz w:val="18"/>
                <w:szCs w:val="18"/>
              </w:rPr>
              <w:t xml:space="preserve">Condiciones “causales” asociadas a </w:t>
            </w:r>
            <w:r w:rsidR="00B20E1C" w:rsidRPr="000B035E">
              <w:rPr>
                <w:rFonts w:ascii="Arial" w:hAnsi="Arial" w:cs="Arial"/>
                <w:sz w:val="18"/>
                <w:szCs w:val="18"/>
              </w:rPr>
              <w:t>la</w:t>
            </w:r>
            <w:r w:rsidRPr="000B035E">
              <w:rPr>
                <w:rFonts w:ascii="Arial" w:hAnsi="Arial" w:cs="Arial"/>
                <w:sz w:val="18"/>
                <w:szCs w:val="18"/>
              </w:rPr>
              <w:t xml:space="preserve">s </w:t>
            </w:r>
            <w:r w:rsidR="00B20E1C" w:rsidRPr="000B035E">
              <w:rPr>
                <w:rFonts w:ascii="Arial" w:hAnsi="Arial" w:cs="Arial"/>
                <w:sz w:val="18"/>
                <w:szCs w:val="18"/>
              </w:rPr>
              <w:t xml:space="preserve">dificultades y </w:t>
            </w:r>
            <w:r w:rsidRPr="000B035E">
              <w:rPr>
                <w:rFonts w:ascii="Arial" w:hAnsi="Arial" w:cs="Arial"/>
                <w:sz w:val="18"/>
                <w:szCs w:val="18"/>
              </w:rPr>
              <w:t>no logros</w:t>
            </w:r>
            <w:r w:rsidR="00B20E1C" w:rsidRPr="000B035E">
              <w:rPr>
                <w:rFonts w:ascii="Arial" w:hAnsi="Arial" w:cs="Arial"/>
                <w:sz w:val="18"/>
                <w:szCs w:val="18"/>
              </w:rPr>
              <w:t xml:space="preserve"> percibidos</w:t>
            </w:r>
          </w:p>
        </w:tc>
        <w:tc>
          <w:tcPr>
            <w:tcW w:w="5729" w:type="dxa"/>
          </w:tcPr>
          <w:p w:rsidR="00B20E1C" w:rsidRPr="000B035E" w:rsidRDefault="00B20E1C" w:rsidP="00B20E1C">
            <w:pPr>
              <w:pStyle w:val="Prrafodelista"/>
              <w:numPr>
                <w:ilvl w:val="0"/>
                <w:numId w:val="4"/>
              </w:numPr>
              <w:rPr>
                <w:rFonts w:ascii="Arial" w:hAnsi="Arial" w:cs="Arial"/>
                <w:sz w:val="18"/>
                <w:szCs w:val="18"/>
              </w:rPr>
            </w:pPr>
            <w:r w:rsidRPr="000B035E">
              <w:rPr>
                <w:rFonts w:ascii="Arial" w:hAnsi="Arial" w:cs="Arial"/>
                <w:sz w:val="18"/>
                <w:szCs w:val="18"/>
              </w:rPr>
              <w:t>Dificultades y no logros en torno a la superación y prevención de quiebre</w:t>
            </w:r>
            <w:r w:rsidR="00826502" w:rsidRPr="000B035E">
              <w:rPr>
                <w:rFonts w:ascii="Arial" w:hAnsi="Arial" w:cs="Arial"/>
                <w:sz w:val="18"/>
                <w:szCs w:val="18"/>
              </w:rPr>
              <w:t>s focalizados en el proceso de a</w:t>
            </w:r>
            <w:r w:rsidRPr="000B035E">
              <w:rPr>
                <w:rFonts w:ascii="Arial" w:hAnsi="Arial" w:cs="Arial"/>
                <w:sz w:val="18"/>
                <w:szCs w:val="18"/>
              </w:rPr>
              <w:t>sistencia</w:t>
            </w:r>
            <w:r w:rsidR="00826502" w:rsidRPr="000B035E">
              <w:rPr>
                <w:rFonts w:ascii="Arial" w:hAnsi="Arial" w:cs="Arial"/>
                <w:sz w:val="18"/>
                <w:szCs w:val="18"/>
              </w:rPr>
              <w:t xml:space="preserve"> técnica</w:t>
            </w:r>
          </w:p>
          <w:p w:rsidR="00B20E1C" w:rsidRPr="000B035E" w:rsidRDefault="00B20E1C" w:rsidP="00B20E1C">
            <w:pPr>
              <w:pStyle w:val="Prrafodelista"/>
              <w:numPr>
                <w:ilvl w:val="0"/>
                <w:numId w:val="4"/>
              </w:numPr>
              <w:rPr>
                <w:rFonts w:ascii="Arial" w:hAnsi="Arial" w:cs="Arial"/>
                <w:sz w:val="18"/>
                <w:szCs w:val="18"/>
              </w:rPr>
            </w:pPr>
            <w:r w:rsidRPr="000B035E">
              <w:rPr>
                <w:rFonts w:ascii="Arial" w:hAnsi="Arial" w:cs="Arial"/>
                <w:sz w:val="18"/>
                <w:szCs w:val="18"/>
              </w:rPr>
              <w:t>Condiciones “causales” asociadas a las dificultades y no logros</w:t>
            </w:r>
          </w:p>
          <w:p w:rsidR="00734085" w:rsidRPr="000B035E" w:rsidRDefault="00B20E1C" w:rsidP="00B20E1C">
            <w:pPr>
              <w:pStyle w:val="Prrafodelista"/>
              <w:numPr>
                <w:ilvl w:val="0"/>
                <w:numId w:val="4"/>
              </w:numPr>
              <w:rPr>
                <w:rFonts w:ascii="Arial" w:hAnsi="Arial" w:cs="Arial"/>
                <w:sz w:val="18"/>
                <w:szCs w:val="18"/>
              </w:rPr>
            </w:pPr>
            <w:r w:rsidRPr="000B035E">
              <w:rPr>
                <w:rFonts w:ascii="Arial" w:hAnsi="Arial" w:cs="Arial"/>
                <w:sz w:val="18"/>
                <w:szCs w:val="18"/>
              </w:rPr>
              <w:t>Fuentes teórico – conceptuales (u otras) evocadas como trasfondo de las observaciones y acciones desarrolladas.</w:t>
            </w:r>
          </w:p>
          <w:p w:rsidR="0055322F" w:rsidRPr="000B035E" w:rsidRDefault="0055322F" w:rsidP="0055322F">
            <w:pPr>
              <w:pStyle w:val="Prrafodelista"/>
              <w:ind w:left="360"/>
              <w:rPr>
                <w:rFonts w:ascii="Arial" w:hAnsi="Arial" w:cs="Arial"/>
                <w:sz w:val="18"/>
                <w:szCs w:val="18"/>
              </w:rPr>
            </w:pPr>
          </w:p>
        </w:tc>
      </w:tr>
    </w:tbl>
    <w:p w:rsidR="00455E4C" w:rsidRDefault="00455E4C">
      <w:pPr>
        <w:rPr>
          <w:rFonts w:ascii="Arial" w:hAnsi="Arial" w:cs="Arial"/>
          <w:sz w:val="18"/>
          <w:szCs w:val="18"/>
        </w:rPr>
      </w:pPr>
    </w:p>
    <w:p w:rsidR="00047A46" w:rsidRDefault="00047A46">
      <w:pPr>
        <w:rPr>
          <w:rFonts w:ascii="Arial" w:hAnsi="Arial" w:cs="Arial"/>
          <w:sz w:val="18"/>
          <w:szCs w:val="18"/>
        </w:rPr>
      </w:pPr>
      <w:r>
        <w:rPr>
          <w:rFonts w:ascii="Arial" w:hAnsi="Arial" w:cs="Arial"/>
          <w:sz w:val="18"/>
          <w:szCs w:val="18"/>
        </w:rPr>
        <w:br w:type="page"/>
      </w:r>
    </w:p>
    <w:p w:rsidR="00047A46" w:rsidRPr="00542F37" w:rsidRDefault="00047A46" w:rsidP="00047A46">
      <w:pPr>
        <w:rPr>
          <w:rFonts w:ascii="Arial" w:hAnsi="Arial" w:cs="Arial"/>
          <w:b/>
          <w:sz w:val="18"/>
          <w:szCs w:val="18"/>
        </w:rPr>
      </w:pPr>
      <w:r w:rsidRPr="00542F37">
        <w:rPr>
          <w:rFonts w:ascii="Arial" w:hAnsi="Arial" w:cs="Arial"/>
          <w:b/>
          <w:sz w:val="18"/>
          <w:szCs w:val="18"/>
        </w:rPr>
        <w:lastRenderedPageBreak/>
        <w:t>ANEXO 2: Entrevista en situación de avance (extracto)</w:t>
      </w:r>
    </w:p>
    <w:p w:rsidR="00047A46" w:rsidRPr="00542F37" w:rsidRDefault="00047A46" w:rsidP="00047A46">
      <w:pPr>
        <w:rPr>
          <w:rFonts w:ascii="Arial" w:hAnsi="Arial" w:cs="Arial"/>
          <w:b/>
          <w:sz w:val="18"/>
          <w:szCs w:val="18"/>
        </w:rPr>
      </w:pPr>
      <w:r w:rsidRPr="00542F37">
        <w:rPr>
          <w:rFonts w:ascii="Arial" w:hAnsi="Arial" w:cs="Arial"/>
          <w:b/>
          <w:sz w:val="18"/>
          <w:szCs w:val="18"/>
        </w:rPr>
        <w:t xml:space="preserve">Entrevistado: referente de </w:t>
      </w:r>
      <w:r w:rsidR="005C4669">
        <w:rPr>
          <w:rFonts w:ascii="Arial" w:hAnsi="Arial" w:cs="Arial"/>
          <w:b/>
          <w:sz w:val="18"/>
          <w:szCs w:val="18"/>
        </w:rPr>
        <w:t>asesoría</w:t>
      </w:r>
      <w:bookmarkStart w:id="0" w:name="_GoBack"/>
      <w:bookmarkEnd w:id="0"/>
      <w:r w:rsidRPr="00542F37">
        <w:rPr>
          <w:rFonts w:ascii="Arial" w:hAnsi="Arial" w:cs="Arial"/>
          <w:b/>
          <w:sz w:val="18"/>
          <w:szCs w:val="18"/>
        </w:rPr>
        <w:t xml:space="preserve"> técnica (AT)</w:t>
      </w:r>
    </w:p>
    <w:tbl>
      <w:tblPr>
        <w:tblStyle w:val="Tablaconcuadrcula"/>
        <w:tblW w:w="0" w:type="auto"/>
        <w:tblLook w:val="04A0" w:firstRow="1" w:lastRow="0" w:firstColumn="1" w:lastColumn="0" w:noHBand="0" w:noVBand="1"/>
      </w:tblPr>
      <w:tblGrid>
        <w:gridCol w:w="4248"/>
        <w:gridCol w:w="9314"/>
      </w:tblGrid>
      <w:tr w:rsidR="00047A46" w:rsidRPr="00542F37" w:rsidTr="00994049">
        <w:tc>
          <w:tcPr>
            <w:tcW w:w="4248" w:type="dxa"/>
            <w:shd w:val="clear" w:color="auto" w:fill="F2F2F2" w:themeFill="background1" w:themeFillShade="F2"/>
          </w:tcPr>
          <w:p w:rsidR="00047A46" w:rsidRPr="00542F37" w:rsidRDefault="00047A46" w:rsidP="00994049">
            <w:pPr>
              <w:jc w:val="center"/>
              <w:rPr>
                <w:rFonts w:ascii="Arial" w:hAnsi="Arial" w:cs="Arial"/>
                <w:b/>
                <w:sz w:val="18"/>
                <w:szCs w:val="18"/>
              </w:rPr>
            </w:pPr>
            <w:r w:rsidRPr="00542F37">
              <w:rPr>
                <w:rFonts w:ascii="Arial" w:hAnsi="Arial" w:cs="Arial"/>
                <w:b/>
                <w:sz w:val="18"/>
                <w:szCs w:val="18"/>
              </w:rPr>
              <w:t>Tipos de pregunta</w:t>
            </w:r>
          </w:p>
          <w:p w:rsidR="00047A46" w:rsidRPr="00542F37" w:rsidRDefault="00047A46" w:rsidP="00994049">
            <w:pPr>
              <w:jc w:val="center"/>
              <w:rPr>
                <w:rFonts w:ascii="Arial" w:hAnsi="Arial" w:cs="Arial"/>
                <w:b/>
                <w:sz w:val="18"/>
                <w:szCs w:val="18"/>
              </w:rPr>
            </w:pPr>
          </w:p>
        </w:tc>
        <w:tc>
          <w:tcPr>
            <w:tcW w:w="9314" w:type="dxa"/>
          </w:tcPr>
          <w:p w:rsidR="00047A46" w:rsidRPr="00542F37" w:rsidRDefault="00047A46" w:rsidP="00994049">
            <w:pPr>
              <w:jc w:val="center"/>
              <w:rPr>
                <w:rFonts w:ascii="Arial" w:hAnsi="Arial" w:cs="Arial"/>
                <w:b/>
                <w:sz w:val="18"/>
                <w:szCs w:val="18"/>
              </w:rPr>
            </w:pPr>
            <w:r w:rsidRPr="00542F37">
              <w:rPr>
                <w:rFonts w:ascii="Arial" w:hAnsi="Arial" w:cs="Arial"/>
                <w:b/>
                <w:sz w:val="18"/>
                <w:szCs w:val="18"/>
              </w:rPr>
              <w:t>Entrevista</w:t>
            </w:r>
          </w:p>
        </w:tc>
      </w:tr>
      <w:tr w:rsidR="00047A46" w:rsidRPr="00542F37" w:rsidTr="00994049">
        <w:tc>
          <w:tcPr>
            <w:tcW w:w="4248" w:type="dxa"/>
            <w:shd w:val="clear" w:color="auto" w:fill="F2F2F2" w:themeFill="background1" w:themeFillShade="F2"/>
          </w:tcPr>
          <w:p w:rsidR="00047A46" w:rsidRPr="00542F37" w:rsidRDefault="00047A46" w:rsidP="00994049">
            <w:pPr>
              <w:pStyle w:val="Prrafodelista"/>
              <w:ind w:left="360"/>
              <w:rPr>
                <w:rFonts w:ascii="Arial" w:hAnsi="Arial" w:cs="Arial"/>
                <w:sz w:val="18"/>
                <w:szCs w:val="18"/>
              </w:rPr>
            </w:pPr>
          </w:p>
          <w:p w:rsidR="00047A46" w:rsidRPr="00542F37" w:rsidRDefault="00047A46" w:rsidP="00047A46">
            <w:pPr>
              <w:pStyle w:val="Prrafodelista"/>
              <w:numPr>
                <w:ilvl w:val="0"/>
                <w:numId w:val="7"/>
              </w:numPr>
              <w:rPr>
                <w:rFonts w:ascii="Arial" w:hAnsi="Arial" w:cs="Arial"/>
                <w:sz w:val="18"/>
                <w:szCs w:val="18"/>
              </w:rPr>
            </w:pPr>
            <w:r w:rsidRPr="00542F37">
              <w:rPr>
                <w:rFonts w:ascii="Arial" w:hAnsi="Arial" w:cs="Arial"/>
                <w:b/>
                <w:sz w:val="18"/>
                <w:szCs w:val="18"/>
              </w:rPr>
              <w:t xml:space="preserve">Pregunta </w:t>
            </w:r>
            <w:proofErr w:type="spellStart"/>
            <w:r w:rsidRPr="00542F37">
              <w:rPr>
                <w:rFonts w:ascii="Arial" w:hAnsi="Arial" w:cs="Arial"/>
                <w:b/>
                <w:sz w:val="18"/>
                <w:szCs w:val="18"/>
              </w:rPr>
              <w:t>focalizante</w:t>
            </w:r>
            <w:proofErr w:type="spellEnd"/>
            <w:r w:rsidRPr="00542F37">
              <w:rPr>
                <w:rFonts w:ascii="Arial" w:hAnsi="Arial" w:cs="Arial"/>
                <w:sz w:val="18"/>
                <w:szCs w:val="18"/>
              </w:rPr>
              <w:t xml:space="preserve"> centrada en la significación experiencial del referente de AT</w:t>
            </w: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tc>
        <w:tc>
          <w:tcPr>
            <w:tcW w:w="9314" w:type="dxa"/>
          </w:tcPr>
          <w:p w:rsidR="00047A46" w:rsidRPr="00542F37" w:rsidRDefault="00047A46" w:rsidP="00994049">
            <w:pPr>
              <w:rPr>
                <w:rFonts w:ascii="Arial" w:hAnsi="Arial" w:cs="Arial"/>
                <w:sz w:val="18"/>
                <w:szCs w:val="18"/>
              </w:rPr>
            </w:pPr>
            <w:r w:rsidRPr="00542F37">
              <w:rPr>
                <w:rFonts w:ascii="Arial" w:hAnsi="Arial" w:cs="Arial"/>
                <w:sz w:val="18"/>
                <w:szCs w:val="18"/>
              </w:rPr>
              <w:t xml:space="preserve">¿Qué venís viendo de significativo en el avance del caso? </w:t>
            </w: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i/>
                <w:sz w:val="18"/>
                <w:szCs w:val="18"/>
              </w:rPr>
            </w:pPr>
            <w:r w:rsidRPr="00542F37">
              <w:rPr>
                <w:rFonts w:ascii="Arial" w:hAnsi="Arial" w:cs="Arial"/>
                <w:sz w:val="18"/>
                <w:szCs w:val="18"/>
              </w:rPr>
              <w:t>Respuesta: “</w:t>
            </w:r>
            <w:r w:rsidRPr="00542F37">
              <w:rPr>
                <w:rFonts w:ascii="Arial" w:hAnsi="Arial" w:cs="Arial"/>
                <w:i/>
                <w:sz w:val="18"/>
                <w:szCs w:val="18"/>
              </w:rPr>
              <w:t>… noto un cambio de mirada en el análisis de los problemas…”</w:t>
            </w:r>
          </w:p>
          <w:p w:rsidR="00047A46" w:rsidRPr="00542F37" w:rsidRDefault="00047A46" w:rsidP="00994049">
            <w:pPr>
              <w:rPr>
                <w:rFonts w:ascii="Arial" w:hAnsi="Arial" w:cs="Arial"/>
                <w:sz w:val="18"/>
                <w:szCs w:val="18"/>
              </w:rPr>
            </w:pPr>
          </w:p>
        </w:tc>
      </w:tr>
      <w:tr w:rsidR="00047A46" w:rsidRPr="00542F37" w:rsidTr="00994049">
        <w:tc>
          <w:tcPr>
            <w:tcW w:w="4248" w:type="dxa"/>
            <w:shd w:val="clear" w:color="auto" w:fill="F2F2F2" w:themeFill="background1" w:themeFillShade="F2"/>
          </w:tcPr>
          <w:p w:rsidR="00047A46" w:rsidRPr="00542F37" w:rsidRDefault="00047A46" w:rsidP="00994049">
            <w:pPr>
              <w:pStyle w:val="Prrafodelista"/>
              <w:ind w:left="360"/>
              <w:rPr>
                <w:rFonts w:ascii="Arial" w:hAnsi="Arial" w:cs="Arial"/>
                <w:sz w:val="18"/>
                <w:szCs w:val="18"/>
              </w:rPr>
            </w:pPr>
          </w:p>
          <w:p w:rsidR="00047A46" w:rsidRPr="00542F37" w:rsidRDefault="00047A46" w:rsidP="00047A46">
            <w:pPr>
              <w:pStyle w:val="Prrafodelista"/>
              <w:numPr>
                <w:ilvl w:val="0"/>
                <w:numId w:val="7"/>
              </w:numPr>
              <w:rPr>
                <w:rFonts w:ascii="Arial" w:hAnsi="Arial" w:cs="Arial"/>
                <w:sz w:val="18"/>
                <w:szCs w:val="18"/>
              </w:rPr>
            </w:pPr>
            <w:r w:rsidRPr="00542F37">
              <w:rPr>
                <w:rFonts w:ascii="Arial" w:hAnsi="Arial" w:cs="Arial"/>
                <w:b/>
                <w:sz w:val="18"/>
                <w:szCs w:val="18"/>
              </w:rPr>
              <w:t>Pregunta exploratoria</w:t>
            </w:r>
            <w:r w:rsidRPr="00542F37">
              <w:rPr>
                <w:rFonts w:ascii="Arial" w:hAnsi="Arial" w:cs="Arial"/>
                <w:sz w:val="18"/>
                <w:szCs w:val="18"/>
              </w:rPr>
              <w:t xml:space="preserve"> para la ampliación de la respuesta global inicial en busca de elementos relativos a categorías, propiedades y dimensiones en juego</w:t>
            </w: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tc>
        <w:tc>
          <w:tcPr>
            <w:tcW w:w="9314" w:type="dxa"/>
          </w:tcPr>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hAnsi="Arial" w:cs="Arial"/>
                <w:sz w:val="18"/>
                <w:szCs w:val="18"/>
              </w:rPr>
              <w:t>¿A qué te referís con “cambio de mirada”?, ¿cómo era antes y cómo es ahora?</w:t>
            </w: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hAnsi="Arial" w:cs="Arial"/>
                <w:sz w:val="18"/>
                <w:szCs w:val="18"/>
              </w:rPr>
              <w:t xml:space="preserve">¿Cómo te das cuenta de tales cambios? </w:t>
            </w: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i/>
                <w:sz w:val="18"/>
                <w:szCs w:val="18"/>
              </w:rPr>
            </w:pPr>
            <w:r w:rsidRPr="00542F37">
              <w:rPr>
                <w:rFonts w:ascii="Arial" w:hAnsi="Arial" w:cs="Arial"/>
                <w:sz w:val="18"/>
                <w:szCs w:val="18"/>
              </w:rPr>
              <w:t>Respuesta: “</w:t>
            </w:r>
            <w:r w:rsidRPr="00542F37">
              <w:rPr>
                <w:rFonts w:ascii="Arial" w:hAnsi="Arial" w:cs="Arial"/>
                <w:i/>
                <w:sz w:val="18"/>
                <w:szCs w:val="18"/>
              </w:rPr>
              <w:t>Me refiero a que el equipo directivo está pudiendo poner en práctica un modo de ver y de pensar más sistémico a la hora de analizar los problemas….componiendo esquemas explicativos más sistémicos, menos parciales o lineales… apelando a instrumentos y soportes de diseño que posibilitan una visión compartida de los elementos sobre los que están conversando..”</w:t>
            </w:r>
          </w:p>
          <w:p w:rsidR="00047A46" w:rsidRPr="00542F37" w:rsidRDefault="00047A46" w:rsidP="00994049">
            <w:pPr>
              <w:rPr>
                <w:rFonts w:ascii="Arial" w:hAnsi="Arial" w:cs="Arial"/>
                <w:sz w:val="18"/>
                <w:szCs w:val="18"/>
              </w:rPr>
            </w:pPr>
          </w:p>
        </w:tc>
      </w:tr>
      <w:tr w:rsidR="00047A46" w:rsidRPr="00542F37" w:rsidTr="00994049">
        <w:tc>
          <w:tcPr>
            <w:tcW w:w="4248" w:type="dxa"/>
            <w:shd w:val="clear" w:color="auto" w:fill="F2F2F2" w:themeFill="background1" w:themeFillShade="F2"/>
          </w:tcPr>
          <w:p w:rsidR="00047A46" w:rsidRPr="00542F37" w:rsidRDefault="00047A46" w:rsidP="00994049">
            <w:pPr>
              <w:pStyle w:val="Prrafodelista"/>
              <w:ind w:left="360"/>
              <w:rPr>
                <w:rFonts w:ascii="Arial" w:hAnsi="Arial" w:cs="Arial"/>
                <w:sz w:val="18"/>
                <w:szCs w:val="18"/>
              </w:rPr>
            </w:pPr>
          </w:p>
          <w:p w:rsidR="00047A46" w:rsidRPr="00542F37" w:rsidRDefault="00047A46" w:rsidP="00047A46">
            <w:pPr>
              <w:pStyle w:val="Prrafodelista"/>
              <w:numPr>
                <w:ilvl w:val="0"/>
                <w:numId w:val="7"/>
              </w:numPr>
              <w:rPr>
                <w:rFonts w:ascii="Arial" w:hAnsi="Arial" w:cs="Arial"/>
                <w:sz w:val="18"/>
                <w:szCs w:val="18"/>
              </w:rPr>
            </w:pPr>
            <w:r w:rsidRPr="00542F37">
              <w:rPr>
                <w:rFonts w:ascii="Arial" w:hAnsi="Arial" w:cs="Arial"/>
                <w:b/>
                <w:sz w:val="18"/>
                <w:szCs w:val="18"/>
              </w:rPr>
              <w:t xml:space="preserve">Preguntas </w:t>
            </w:r>
            <w:proofErr w:type="spellStart"/>
            <w:r w:rsidRPr="00542F37">
              <w:rPr>
                <w:rFonts w:ascii="Arial" w:hAnsi="Arial" w:cs="Arial"/>
                <w:b/>
                <w:sz w:val="18"/>
                <w:szCs w:val="18"/>
              </w:rPr>
              <w:t>aperturantes</w:t>
            </w:r>
            <w:proofErr w:type="spellEnd"/>
            <w:r w:rsidRPr="00542F37">
              <w:rPr>
                <w:rFonts w:ascii="Arial" w:hAnsi="Arial" w:cs="Arial"/>
                <w:sz w:val="18"/>
                <w:szCs w:val="18"/>
              </w:rPr>
              <w:t xml:space="preserve">. </w:t>
            </w:r>
          </w:p>
          <w:p w:rsidR="00047A46" w:rsidRPr="00542F37" w:rsidRDefault="00047A46" w:rsidP="00994049">
            <w:pPr>
              <w:pStyle w:val="Prrafodelista"/>
              <w:ind w:left="360"/>
              <w:rPr>
                <w:rFonts w:ascii="Arial" w:hAnsi="Arial" w:cs="Arial"/>
                <w:b/>
                <w:sz w:val="18"/>
                <w:szCs w:val="18"/>
              </w:rPr>
            </w:pPr>
          </w:p>
          <w:p w:rsidR="00047A46" w:rsidRPr="00542F37" w:rsidRDefault="00047A46" w:rsidP="00994049">
            <w:pPr>
              <w:pStyle w:val="Prrafodelista"/>
              <w:ind w:left="360"/>
              <w:rPr>
                <w:rFonts w:ascii="Arial" w:hAnsi="Arial" w:cs="Arial"/>
                <w:sz w:val="18"/>
                <w:szCs w:val="18"/>
              </w:rPr>
            </w:pPr>
            <w:r w:rsidRPr="00542F37">
              <w:rPr>
                <w:rFonts w:ascii="Arial" w:hAnsi="Arial" w:cs="Arial"/>
                <w:sz w:val="18"/>
                <w:szCs w:val="18"/>
              </w:rPr>
              <w:t xml:space="preserve">Indagación de tipo colateral en busca de rangos de indagación implícitos relativos a las categorías observadas </w:t>
            </w: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r w:rsidRPr="00542F37">
              <w:rPr>
                <w:rFonts w:ascii="Arial" w:hAnsi="Arial" w:cs="Arial"/>
                <w:sz w:val="18"/>
                <w:szCs w:val="18"/>
              </w:rPr>
              <w:t xml:space="preserve">Indagación respecto a fuentes de conocimiento (técnicas o teóricas) operantes en los trasfondos de observación del entrevistado </w:t>
            </w:r>
          </w:p>
          <w:p w:rsidR="00047A46" w:rsidRPr="00542F37" w:rsidRDefault="00047A46" w:rsidP="00994049">
            <w:pPr>
              <w:pStyle w:val="Prrafodelista"/>
              <w:ind w:left="360"/>
              <w:rPr>
                <w:rFonts w:ascii="Arial" w:hAnsi="Arial" w:cs="Arial"/>
                <w:sz w:val="18"/>
                <w:szCs w:val="18"/>
              </w:rPr>
            </w:pPr>
          </w:p>
        </w:tc>
        <w:tc>
          <w:tcPr>
            <w:tcW w:w="9314" w:type="dxa"/>
          </w:tcPr>
          <w:p w:rsidR="00047A46" w:rsidRPr="00542F37" w:rsidRDefault="00047A46" w:rsidP="00994049">
            <w:pPr>
              <w:rPr>
                <w:rFonts w:ascii="Arial" w:hAnsi="Arial" w:cs="Arial"/>
                <w:sz w:val="18"/>
                <w:szCs w:val="18"/>
              </w:rPr>
            </w:pPr>
            <w:r w:rsidRPr="00542F37">
              <w:rPr>
                <w:rFonts w:ascii="Arial" w:hAnsi="Arial" w:cs="Arial"/>
                <w:sz w:val="18"/>
                <w:szCs w:val="18"/>
              </w:rPr>
              <w:t>Mencionaste “sistémico” y “lineal” como distintos modos de pensar o mirar, cómo caracterizarías cada uno</w:t>
            </w:r>
            <w:proofErr w:type="gramStart"/>
            <w:r w:rsidRPr="00542F37">
              <w:rPr>
                <w:rFonts w:ascii="Arial" w:hAnsi="Arial" w:cs="Arial"/>
                <w:sz w:val="18"/>
                <w:szCs w:val="18"/>
              </w:rPr>
              <w:t>?</w:t>
            </w:r>
            <w:proofErr w:type="gramEnd"/>
            <w:r w:rsidRPr="00542F37">
              <w:rPr>
                <w:rFonts w:ascii="Arial" w:hAnsi="Arial" w:cs="Arial"/>
                <w:sz w:val="18"/>
                <w:szCs w:val="18"/>
              </w:rPr>
              <w:t xml:space="preserve"> </w:t>
            </w: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hAnsi="Arial" w:cs="Arial"/>
                <w:sz w:val="18"/>
                <w:szCs w:val="18"/>
              </w:rPr>
              <w:t>Referís a “instrumentos y soportes de diseño” ¿podrías darme un ejemplo de alguno? ¿</w:t>
            </w:r>
            <w:proofErr w:type="gramStart"/>
            <w:r w:rsidRPr="00542F37">
              <w:rPr>
                <w:rFonts w:ascii="Arial" w:hAnsi="Arial" w:cs="Arial"/>
                <w:sz w:val="18"/>
                <w:szCs w:val="18"/>
              </w:rPr>
              <w:t>y</w:t>
            </w:r>
            <w:proofErr w:type="gramEnd"/>
            <w:r w:rsidRPr="00542F37">
              <w:rPr>
                <w:rFonts w:ascii="Arial" w:hAnsi="Arial" w:cs="Arial"/>
                <w:sz w:val="18"/>
                <w:szCs w:val="18"/>
              </w:rPr>
              <w:t xml:space="preserve"> su relación con esto de la “visión compartida”?</w:t>
            </w: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hAnsi="Arial" w:cs="Arial"/>
                <w:sz w:val="18"/>
                <w:szCs w:val="18"/>
              </w:rPr>
              <w:t>¿A qué fuentes te remite lo que planteas sobre conversación, pensamiento sistémico? Hay textos, literatura técnica o científica u otras fuentes que se te vengan a la mente que recuerdas que te hayan aportado elementos referidos al modo de conversar, los tipos de pensamiento o la actitud anímica que mencionaste</w:t>
            </w:r>
            <w:proofErr w:type="gramStart"/>
            <w:r w:rsidRPr="00542F37">
              <w:rPr>
                <w:rFonts w:ascii="Arial" w:hAnsi="Arial" w:cs="Arial"/>
                <w:sz w:val="18"/>
                <w:szCs w:val="18"/>
              </w:rPr>
              <w:t>?</w:t>
            </w:r>
            <w:proofErr w:type="gramEnd"/>
          </w:p>
        </w:tc>
      </w:tr>
    </w:tbl>
    <w:p w:rsidR="00047A46" w:rsidRPr="00542F37" w:rsidRDefault="00047A46" w:rsidP="00047A46">
      <w:pPr>
        <w:rPr>
          <w:rFonts w:ascii="Arial" w:hAnsi="Arial" w:cs="Arial"/>
        </w:rPr>
      </w:pPr>
    </w:p>
    <w:p w:rsidR="00047A46" w:rsidRPr="00542F37" w:rsidRDefault="00047A46" w:rsidP="00047A46">
      <w:pPr>
        <w:rPr>
          <w:rFonts w:ascii="Arial" w:hAnsi="Arial" w:cs="Arial"/>
        </w:rPr>
      </w:pPr>
    </w:p>
    <w:p w:rsidR="00047A46" w:rsidRPr="00542F37" w:rsidRDefault="00047A46" w:rsidP="00047A46">
      <w:pPr>
        <w:rPr>
          <w:rFonts w:ascii="Arial" w:hAnsi="Arial" w:cs="Arial"/>
        </w:rPr>
      </w:pPr>
      <w:r w:rsidRPr="00542F37">
        <w:rPr>
          <w:rFonts w:ascii="Arial" w:hAnsi="Arial" w:cs="Arial"/>
        </w:rPr>
        <w:br w:type="page"/>
      </w:r>
    </w:p>
    <w:p w:rsidR="00047A46" w:rsidRPr="00542F37" w:rsidRDefault="00047A46" w:rsidP="00047A46">
      <w:pPr>
        <w:rPr>
          <w:rFonts w:ascii="Arial" w:hAnsi="Arial" w:cs="Arial"/>
          <w:b/>
          <w:sz w:val="18"/>
          <w:szCs w:val="18"/>
        </w:rPr>
      </w:pPr>
      <w:r w:rsidRPr="00542F37">
        <w:rPr>
          <w:rFonts w:ascii="Arial" w:hAnsi="Arial" w:cs="Arial"/>
          <w:b/>
          <w:sz w:val="18"/>
          <w:szCs w:val="18"/>
        </w:rPr>
        <w:lastRenderedPageBreak/>
        <w:t>ANEXO 3: Entrevista en situación de logro (extracto)</w:t>
      </w:r>
    </w:p>
    <w:p w:rsidR="00047A46" w:rsidRPr="00542F37" w:rsidRDefault="00047A46" w:rsidP="00047A46">
      <w:pPr>
        <w:rPr>
          <w:rFonts w:ascii="Arial" w:hAnsi="Arial" w:cs="Arial"/>
          <w:b/>
          <w:sz w:val="18"/>
          <w:szCs w:val="18"/>
        </w:rPr>
      </w:pPr>
      <w:r w:rsidRPr="00542F37">
        <w:rPr>
          <w:rFonts w:ascii="Arial" w:hAnsi="Arial" w:cs="Arial"/>
          <w:b/>
          <w:sz w:val="18"/>
          <w:szCs w:val="18"/>
        </w:rPr>
        <w:t>Entrevistado: protagonista institucional (directivo)</w:t>
      </w:r>
    </w:p>
    <w:tbl>
      <w:tblPr>
        <w:tblStyle w:val="Tablaconcuadrcula"/>
        <w:tblW w:w="0" w:type="auto"/>
        <w:tblLook w:val="04A0" w:firstRow="1" w:lastRow="0" w:firstColumn="1" w:lastColumn="0" w:noHBand="0" w:noVBand="1"/>
      </w:tblPr>
      <w:tblGrid>
        <w:gridCol w:w="4182"/>
        <w:gridCol w:w="9380"/>
      </w:tblGrid>
      <w:tr w:rsidR="00047A46" w:rsidRPr="00542F37" w:rsidTr="00994049">
        <w:tc>
          <w:tcPr>
            <w:tcW w:w="4182" w:type="dxa"/>
            <w:shd w:val="clear" w:color="auto" w:fill="F2F2F2" w:themeFill="background1" w:themeFillShade="F2"/>
          </w:tcPr>
          <w:p w:rsidR="00047A46" w:rsidRPr="00542F37" w:rsidRDefault="00047A46" w:rsidP="00994049">
            <w:pPr>
              <w:jc w:val="center"/>
              <w:rPr>
                <w:rFonts w:ascii="Arial" w:hAnsi="Arial" w:cs="Arial"/>
                <w:b/>
                <w:sz w:val="18"/>
                <w:szCs w:val="18"/>
              </w:rPr>
            </w:pPr>
            <w:r w:rsidRPr="00542F37">
              <w:rPr>
                <w:rFonts w:ascii="Arial" w:hAnsi="Arial" w:cs="Arial"/>
                <w:b/>
                <w:sz w:val="18"/>
                <w:szCs w:val="18"/>
              </w:rPr>
              <w:t>Tipos de pregunta</w:t>
            </w:r>
          </w:p>
          <w:p w:rsidR="00047A46" w:rsidRPr="00542F37" w:rsidRDefault="00047A46" w:rsidP="00994049">
            <w:pPr>
              <w:jc w:val="center"/>
              <w:rPr>
                <w:rFonts w:ascii="Arial" w:hAnsi="Arial" w:cs="Arial"/>
                <w:b/>
                <w:sz w:val="18"/>
                <w:szCs w:val="18"/>
              </w:rPr>
            </w:pPr>
          </w:p>
        </w:tc>
        <w:tc>
          <w:tcPr>
            <w:tcW w:w="9380" w:type="dxa"/>
          </w:tcPr>
          <w:p w:rsidR="00047A46" w:rsidRPr="00542F37" w:rsidRDefault="00047A46" w:rsidP="00994049">
            <w:pPr>
              <w:jc w:val="center"/>
              <w:rPr>
                <w:rFonts w:ascii="Arial" w:hAnsi="Arial" w:cs="Arial"/>
                <w:b/>
                <w:sz w:val="18"/>
                <w:szCs w:val="18"/>
              </w:rPr>
            </w:pPr>
            <w:r w:rsidRPr="00542F37">
              <w:rPr>
                <w:rFonts w:ascii="Arial" w:hAnsi="Arial" w:cs="Arial"/>
                <w:b/>
                <w:sz w:val="18"/>
                <w:szCs w:val="18"/>
              </w:rPr>
              <w:t>Entrevista</w:t>
            </w:r>
          </w:p>
        </w:tc>
      </w:tr>
      <w:tr w:rsidR="00047A46" w:rsidRPr="00542F37" w:rsidTr="00994049">
        <w:tc>
          <w:tcPr>
            <w:tcW w:w="4182" w:type="dxa"/>
            <w:shd w:val="clear" w:color="auto" w:fill="F2F2F2" w:themeFill="background1" w:themeFillShade="F2"/>
          </w:tcPr>
          <w:p w:rsidR="00047A46" w:rsidRPr="00542F37" w:rsidRDefault="00047A46" w:rsidP="00994049">
            <w:pPr>
              <w:pStyle w:val="Prrafodelista"/>
              <w:ind w:left="360"/>
              <w:rPr>
                <w:rFonts w:ascii="Arial" w:hAnsi="Arial" w:cs="Arial"/>
                <w:sz w:val="18"/>
                <w:szCs w:val="18"/>
              </w:rPr>
            </w:pPr>
          </w:p>
          <w:p w:rsidR="00047A46" w:rsidRPr="00542F37" w:rsidRDefault="00047A46" w:rsidP="00047A46">
            <w:pPr>
              <w:pStyle w:val="Prrafodelista"/>
              <w:numPr>
                <w:ilvl w:val="0"/>
                <w:numId w:val="8"/>
              </w:numPr>
              <w:rPr>
                <w:rFonts w:ascii="Arial" w:hAnsi="Arial" w:cs="Arial"/>
                <w:sz w:val="18"/>
                <w:szCs w:val="18"/>
              </w:rPr>
            </w:pPr>
            <w:r w:rsidRPr="00542F37">
              <w:rPr>
                <w:rFonts w:ascii="Arial" w:hAnsi="Arial" w:cs="Arial"/>
                <w:b/>
                <w:sz w:val="18"/>
                <w:szCs w:val="18"/>
              </w:rPr>
              <w:t xml:space="preserve">Pregunta </w:t>
            </w:r>
            <w:proofErr w:type="spellStart"/>
            <w:r w:rsidRPr="00542F37">
              <w:rPr>
                <w:rFonts w:ascii="Arial" w:hAnsi="Arial" w:cs="Arial"/>
                <w:b/>
                <w:sz w:val="18"/>
                <w:szCs w:val="18"/>
              </w:rPr>
              <w:t>focalizante</w:t>
            </w:r>
            <w:proofErr w:type="spellEnd"/>
            <w:r w:rsidRPr="00542F37">
              <w:rPr>
                <w:rFonts w:ascii="Arial" w:hAnsi="Arial" w:cs="Arial"/>
                <w:sz w:val="18"/>
                <w:szCs w:val="18"/>
              </w:rPr>
              <w:t xml:space="preserve"> centrada en la significación experiencial del entrevistado </w:t>
            </w: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tc>
        <w:tc>
          <w:tcPr>
            <w:tcW w:w="9380" w:type="dxa"/>
          </w:tcPr>
          <w:p w:rsidR="00047A46" w:rsidRPr="00542F37" w:rsidRDefault="00047A46" w:rsidP="00994049">
            <w:pPr>
              <w:rPr>
                <w:rFonts w:ascii="Arial" w:hAnsi="Arial" w:cs="Arial"/>
                <w:sz w:val="18"/>
                <w:szCs w:val="18"/>
              </w:rPr>
            </w:pPr>
            <w:r w:rsidRPr="00542F37">
              <w:rPr>
                <w:rFonts w:ascii="Arial" w:hAnsi="Arial" w:cs="Arial"/>
                <w:sz w:val="18"/>
                <w:szCs w:val="18"/>
              </w:rPr>
              <w:t xml:space="preserve">¿Qué </w:t>
            </w:r>
            <w:proofErr w:type="spellStart"/>
            <w:r w:rsidRPr="00542F37">
              <w:rPr>
                <w:rFonts w:ascii="Arial" w:hAnsi="Arial" w:cs="Arial"/>
                <w:sz w:val="18"/>
                <w:szCs w:val="18"/>
              </w:rPr>
              <w:t>considerás</w:t>
            </w:r>
            <w:proofErr w:type="spellEnd"/>
            <w:r w:rsidRPr="00542F37">
              <w:rPr>
                <w:rFonts w:ascii="Arial" w:hAnsi="Arial" w:cs="Arial"/>
                <w:sz w:val="18"/>
                <w:szCs w:val="18"/>
              </w:rPr>
              <w:t xml:space="preserve"> que ha cambiado o viene mejorando en la organización? </w:t>
            </w: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hAnsi="Arial" w:cs="Arial"/>
                <w:sz w:val="18"/>
                <w:szCs w:val="18"/>
              </w:rPr>
              <w:t>Respuesta: “</w:t>
            </w:r>
            <w:r w:rsidRPr="00542F37">
              <w:rPr>
                <w:rFonts w:ascii="Arial" w:hAnsi="Arial" w:cs="Arial"/>
                <w:i/>
                <w:sz w:val="18"/>
                <w:szCs w:val="18"/>
              </w:rPr>
              <w:t>Estamos pudiendo hablar de otra manera porque además estamos pudiendo ver y pensar los problemas de otra manera… y eso redunda no sólo en la mejora de nuestras decisiones y acciones, sino también y fundamentalmente en el bienestar general…”</w:t>
            </w:r>
          </w:p>
          <w:p w:rsidR="00047A46" w:rsidRPr="00542F37" w:rsidRDefault="00047A46" w:rsidP="00994049">
            <w:pPr>
              <w:rPr>
                <w:rFonts w:ascii="Arial" w:hAnsi="Arial" w:cs="Arial"/>
                <w:sz w:val="18"/>
                <w:szCs w:val="18"/>
              </w:rPr>
            </w:pPr>
          </w:p>
        </w:tc>
      </w:tr>
      <w:tr w:rsidR="00047A46" w:rsidRPr="00542F37" w:rsidTr="00994049">
        <w:tc>
          <w:tcPr>
            <w:tcW w:w="4182" w:type="dxa"/>
            <w:shd w:val="clear" w:color="auto" w:fill="F2F2F2" w:themeFill="background1" w:themeFillShade="F2"/>
          </w:tcPr>
          <w:p w:rsidR="00047A46" w:rsidRPr="00542F37" w:rsidRDefault="00047A46" w:rsidP="00994049">
            <w:pPr>
              <w:pStyle w:val="Prrafodelista"/>
              <w:ind w:left="360"/>
              <w:rPr>
                <w:rFonts w:ascii="Arial" w:hAnsi="Arial" w:cs="Arial"/>
                <w:sz w:val="18"/>
                <w:szCs w:val="18"/>
              </w:rPr>
            </w:pPr>
          </w:p>
          <w:p w:rsidR="00047A46" w:rsidRPr="00542F37" w:rsidRDefault="00047A46" w:rsidP="00047A46">
            <w:pPr>
              <w:pStyle w:val="Prrafodelista"/>
              <w:numPr>
                <w:ilvl w:val="0"/>
                <w:numId w:val="8"/>
              </w:numPr>
              <w:rPr>
                <w:rFonts w:ascii="Arial" w:hAnsi="Arial" w:cs="Arial"/>
                <w:sz w:val="18"/>
                <w:szCs w:val="18"/>
              </w:rPr>
            </w:pPr>
            <w:r w:rsidRPr="00542F37">
              <w:rPr>
                <w:rFonts w:ascii="Arial" w:hAnsi="Arial" w:cs="Arial"/>
                <w:b/>
                <w:sz w:val="18"/>
                <w:szCs w:val="18"/>
              </w:rPr>
              <w:t>Pregunta exploratoria</w:t>
            </w:r>
            <w:r w:rsidRPr="00542F37">
              <w:rPr>
                <w:rFonts w:ascii="Arial" w:hAnsi="Arial" w:cs="Arial"/>
                <w:sz w:val="18"/>
                <w:szCs w:val="18"/>
              </w:rPr>
              <w:t xml:space="preserve"> para la ampliación de la respuesta global inicial en busca de elementos relativos a categorías, propiedades y dimensiones en juego</w:t>
            </w: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tc>
        <w:tc>
          <w:tcPr>
            <w:tcW w:w="9380" w:type="dxa"/>
          </w:tcPr>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hAnsi="Arial" w:cs="Arial"/>
                <w:sz w:val="18"/>
                <w:szCs w:val="18"/>
              </w:rPr>
              <w:t>¿A qué te referís con ese “hablar de otra manera”?, y ¿”ver y pensar de otra manera” los problemas?, cómo era antes y cómo es ahora</w:t>
            </w:r>
            <w:proofErr w:type="gramStart"/>
            <w:r w:rsidRPr="00542F37">
              <w:rPr>
                <w:rFonts w:ascii="Arial" w:hAnsi="Arial" w:cs="Arial"/>
                <w:sz w:val="18"/>
                <w:szCs w:val="18"/>
              </w:rPr>
              <w:t>?</w:t>
            </w:r>
            <w:proofErr w:type="gramEnd"/>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hAnsi="Arial" w:cs="Arial"/>
                <w:sz w:val="18"/>
                <w:szCs w:val="18"/>
              </w:rPr>
              <w:t xml:space="preserve">¿Cómo te das cuenta de tales cambios? </w:t>
            </w:r>
          </w:p>
          <w:p w:rsidR="00047A46" w:rsidRPr="00542F37" w:rsidRDefault="00047A46" w:rsidP="00994049">
            <w:pPr>
              <w:rPr>
                <w:rFonts w:ascii="Arial" w:hAnsi="Arial" w:cs="Arial"/>
                <w:sz w:val="18"/>
                <w:szCs w:val="18"/>
              </w:rPr>
            </w:pPr>
          </w:p>
          <w:p w:rsidR="00047A46" w:rsidRPr="00542F37" w:rsidRDefault="00047A46" w:rsidP="00994049">
            <w:pPr>
              <w:rPr>
                <w:rFonts w:ascii="Arial" w:eastAsia="Times New Roman" w:hAnsi="Arial" w:cs="Arial"/>
                <w:i/>
                <w:sz w:val="18"/>
                <w:szCs w:val="18"/>
              </w:rPr>
            </w:pPr>
            <w:r w:rsidRPr="00542F37">
              <w:rPr>
                <w:rFonts w:ascii="Arial" w:hAnsi="Arial" w:cs="Arial"/>
                <w:sz w:val="18"/>
                <w:szCs w:val="18"/>
              </w:rPr>
              <w:t>Respuesta: “</w:t>
            </w:r>
            <w:r w:rsidRPr="00542F37">
              <w:rPr>
                <w:rFonts w:ascii="Arial" w:hAnsi="Arial" w:cs="Arial"/>
                <w:i/>
                <w:sz w:val="18"/>
                <w:szCs w:val="18"/>
              </w:rPr>
              <w:t>y… podría decirte que ahora mapeamos el problema, es decir, nos esforzamos por hacer análisis más sistémicos, más integrales que abarquen la mayor cantidad de elementos participantes en el problema”… “antes todo parecía en una relación lineal causa - efecto</w:t>
            </w:r>
            <w:r w:rsidRPr="00542F37">
              <w:rPr>
                <w:rFonts w:ascii="Arial" w:eastAsia="Times New Roman" w:hAnsi="Arial" w:cs="Arial"/>
                <w:i/>
                <w:sz w:val="18"/>
                <w:szCs w:val="18"/>
              </w:rPr>
              <w:t>”….y usar los diagramas de proceso, tener toda esa información a la vista es muy efectivo….eso en las reuniones de equipo se nota mucho, han mejorado notablemente…”</w:t>
            </w:r>
          </w:p>
          <w:p w:rsidR="00047A46" w:rsidRPr="00542F37" w:rsidRDefault="00047A46" w:rsidP="00994049">
            <w:pPr>
              <w:rPr>
                <w:rFonts w:ascii="Arial" w:eastAsia="Times New Roman" w:hAnsi="Arial" w:cs="Arial"/>
                <w:i/>
                <w:sz w:val="18"/>
                <w:szCs w:val="18"/>
              </w:rPr>
            </w:pPr>
          </w:p>
          <w:p w:rsidR="00047A46" w:rsidRPr="00542F37" w:rsidRDefault="00047A46" w:rsidP="00994049">
            <w:pPr>
              <w:rPr>
                <w:rFonts w:ascii="Arial" w:hAnsi="Arial" w:cs="Arial"/>
                <w:sz w:val="18"/>
                <w:szCs w:val="18"/>
              </w:rPr>
            </w:pPr>
          </w:p>
        </w:tc>
      </w:tr>
      <w:tr w:rsidR="00047A46" w:rsidRPr="00542F37" w:rsidTr="00994049">
        <w:trPr>
          <w:trHeight w:val="2230"/>
        </w:trPr>
        <w:tc>
          <w:tcPr>
            <w:tcW w:w="4182" w:type="dxa"/>
            <w:shd w:val="clear" w:color="auto" w:fill="F2F2F2" w:themeFill="background1" w:themeFillShade="F2"/>
          </w:tcPr>
          <w:p w:rsidR="00047A46" w:rsidRPr="00542F37" w:rsidRDefault="00047A46" w:rsidP="00994049">
            <w:pPr>
              <w:pStyle w:val="Prrafodelista"/>
              <w:ind w:left="360"/>
              <w:rPr>
                <w:rFonts w:ascii="Arial" w:hAnsi="Arial" w:cs="Arial"/>
                <w:sz w:val="18"/>
                <w:szCs w:val="18"/>
              </w:rPr>
            </w:pPr>
          </w:p>
          <w:p w:rsidR="00047A46" w:rsidRPr="00542F37" w:rsidRDefault="00047A46" w:rsidP="00047A46">
            <w:pPr>
              <w:pStyle w:val="Prrafodelista"/>
              <w:numPr>
                <w:ilvl w:val="0"/>
                <w:numId w:val="8"/>
              </w:numPr>
              <w:rPr>
                <w:rFonts w:ascii="Arial" w:hAnsi="Arial" w:cs="Arial"/>
                <w:sz w:val="18"/>
                <w:szCs w:val="18"/>
              </w:rPr>
            </w:pPr>
            <w:r w:rsidRPr="00542F37">
              <w:rPr>
                <w:rFonts w:ascii="Arial" w:hAnsi="Arial" w:cs="Arial"/>
                <w:b/>
                <w:sz w:val="18"/>
                <w:szCs w:val="18"/>
              </w:rPr>
              <w:t xml:space="preserve">Preguntas </w:t>
            </w:r>
            <w:proofErr w:type="spellStart"/>
            <w:r w:rsidRPr="00542F37">
              <w:rPr>
                <w:rFonts w:ascii="Arial" w:hAnsi="Arial" w:cs="Arial"/>
                <w:b/>
                <w:sz w:val="18"/>
                <w:szCs w:val="18"/>
              </w:rPr>
              <w:t>aperturantes</w:t>
            </w:r>
            <w:proofErr w:type="spellEnd"/>
            <w:r w:rsidRPr="00542F37">
              <w:rPr>
                <w:rFonts w:ascii="Arial" w:hAnsi="Arial" w:cs="Arial"/>
                <w:sz w:val="18"/>
                <w:szCs w:val="18"/>
              </w:rPr>
              <w:t xml:space="preserve">. </w:t>
            </w:r>
          </w:p>
          <w:p w:rsidR="00047A46" w:rsidRPr="00542F37" w:rsidRDefault="00047A46" w:rsidP="00994049">
            <w:pPr>
              <w:pStyle w:val="Prrafodelista"/>
              <w:ind w:left="360"/>
              <w:rPr>
                <w:rFonts w:ascii="Arial" w:hAnsi="Arial" w:cs="Arial"/>
                <w:b/>
                <w:sz w:val="18"/>
                <w:szCs w:val="18"/>
              </w:rPr>
            </w:pPr>
          </w:p>
          <w:p w:rsidR="00047A46" w:rsidRPr="00542F37" w:rsidRDefault="00047A46" w:rsidP="00994049">
            <w:pPr>
              <w:pStyle w:val="Prrafodelista"/>
              <w:ind w:left="360"/>
              <w:rPr>
                <w:rFonts w:ascii="Arial" w:hAnsi="Arial" w:cs="Arial"/>
                <w:sz w:val="18"/>
                <w:szCs w:val="18"/>
              </w:rPr>
            </w:pPr>
            <w:r w:rsidRPr="00542F37">
              <w:rPr>
                <w:rFonts w:ascii="Arial" w:hAnsi="Arial" w:cs="Arial"/>
                <w:sz w:val="18"/>
                <w:szCs w:val="18"/>
              </w:rPr>
              <w:t xml:space="preserve">Indagación de tipo colateral en busca de rangos de indagación implícitos relativos a las categorías observadas </w:t>
            </w:r>
          </w:p>
          <w:p w:rsidR="00047A46" w:rsidRPr="00542F37" w:rsidRDefault="00047A46" w:rsidP="00994049">
            <w:pPr>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p w:rsidR="00047A46" w:rsidRPr="00542F37" w:rsidRDefault="00047A46" w:rsidP="00994049">
            <w:pPr>
              <w:pStyle w:val="Prrafodelista"/>
              <w:ind w:left="360"/>
              <w:rPr>
                <w:rFonts w:ascii="Arial" w:hAnsi="Arial" w:cs="Arial"/>
                <w:sz w:val="18"/>
                <w:szCs w:val="18"/>
              </w:rPr>
            </w:pPr>
          </w:p>
        </w:tc>
        <w:tc>
          <w:tcPr>
            <w:tcW w:w="9380" w:type="dxa"/>
          </w:tcPr>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hAnsi="Arial" w:cs="Arial"/>
                <w:sz w:val="18"/>
                <w:szCs w:val="18"/>
              </w:rPr>
              <w:t xml:space="preserve">Mencionaste que eso ha mejorado las reuniones del equipo, ¿en qué </w:t>
            </w:r>
            <w:proofErr w:type="spellStart"/>
            <w:r w:rsidRPr="00542F37">
              <w:rPr>
                <w:rFonts w:ascii="Arial" w:hAnsi="Arial" w:cs="Arial"/>
                <w:sz w:val="18"/>
                <w:szCs w:val="18"/>
              </w:rPr>
              <w:t>notás</w:t>
            </w:r>
            <w:proofErr w:type="spellEnd"/>
            <w:r w:rsidRPr="00542F37">
              <w:rPr>
                <w:rFonts w:ascii="Arial" w:hAnsi="Arial" w:cs="Arial"/>
                <w:sz w:val="18"/>
                <w:szCs w:val="18"/>
              </w:rPr>
              <w:t xml:space="preserve"> esas mejoras? </w:t>
            </w:r>
          </w:p>
          <w:p w:rsidR="00047A46" w:rsidRPr="00542F37" w:rsidRDefault="00047A46" w:rsidP="00994049">
            <w:pPr>
              <w:rPr>
                <w:rFonts w:ascii="Arial" w:hAnsi="Arial" w:cs="Arial"/>
                <w:sz w:val="18"/>
                <w:szCs w:val="18"/>
              </w:rPr>
            </w:pPr>
          </w:p>
          <w:p w:rsidR="00047A46" w:rsidRPr="00542F37" w:rsidRDefault="00047A46" w:rsidP="00994049">
            <w:pPr>
              <w:rPr>
                <w:rFonts w:ascii="Arial" w:hAnsi="Arial" w:cs="Arial"/>
                <w:sz w:val="18"/>
                <w:szCs w:val="18"/>
              </w:rPr>
            </w:pPr>
            <w:r w:rsidRPr="00542F37">
              <w:rPr>
                <w:rFonts w:ascii="Arial" w:eastAsia="Times New Roman" w:hAnsi="Arial" w:cs="Arial"/>
                <w:sz w:val="18"/>
                <w:szCs w:val="18"/>
              </w:rPr>
              <w:t>Respuesta: “…</w:t>
            </w:r>
            <w:r w:rsidRPr="00542F37">
              <w:rPr>
                <w:rFonts w:ascii="Arial" w:eastAsia="Times New Roman" w:hAnsi="Arial" w:cs="Arial"/>
                <w:i/>
                <w:sz w:val="18"/>
                <w:szCs w:val="18"/>
              </w:rPr>
              <w:t>la ventaja de poner orden en el tema porque somos desordenados para tratar el problema, saltamos de un dato, a la solución, nos vamos por las ramas, o si alguno tira una idea para mejorar, ya otro le replica tomando otros datos, saca un factor que no estaba hablado… así podemos pasar horas de la reunión sin llegar a ningún entendimiento…. Eso ha cambiado mucho, estamos más ordenados y metódicos con la conversación…”</w:t>
            </w:r>
          </w:p>
        </w:tc>
      </w:tr>
    </w:tbl>
    <w:p w:rsidR="00047A46" w:rsidRPr="00542F37" w:rsidRDefault="00047A46" w:rsidP="00047A46">
      <w:pPr>
        <w:rPr>
          <w:rFonts w:ascii="Arial" w:hAnsi="Arial" w:cs="Arial"/>
        </w:rPr>
      </w:pPr>
    </w:p>
    <w:p w:rsidR="00047A46" w:rsidRPr="000B035E" w:rsidRDefault="00047A46">
      <w:pPr>
        <w:rPr>
          <w:rFonts w:ascii="Arial" w:hAnsi="Arial" w:cs="Arial"/>
          <w:sz w:val="18"/>
          <w:szCs w:val="18"/>
        </w:rPr>
      </w:pPr>
    </w:p>
    <w:sectPr w:rsidR="00047A46" w:rsidRPr="000B035E" w:rsidSect="005303A4">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F64E2"/>
    <w:multiLevelType w:val="hybridMultilevel"/>
    <w:tmpl w:val="1480DFA0"/>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162F40C4"/>
    <w:multiLevelType w:val="hybridMultilevel"/>
    <w:tmpl w:val="06681D98"/>
    <w:lvl w:ilvl="0" w:tplc="3B687EC6">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257941FF"/>
    <w:multiLevelType w:val="hybridMultilevel"/>
    <w:tmpl w:val="7D1AAB7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9BA1F18"/>
    <w:multiLevelType w:val="hybridMultilevel"/>
    <w:tmpl w:val="78C23C26"/>
    <w:lvl w:ilvl="0" w:tplc="2C0A0015">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4D404AFD"/>
    <w:multiLevelType w:val="hybridMultilevel"/>
    <w:tmpl w:val="60AAD14A"/>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4DF14AFB"/>
    <w:multiLevelType w:val="hybridMultilevel"/>
    <w:tmpl w:val="7F62550A"/>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672A7A92"/>
    <w:multiLevelType w:val="hybridMultilevel"/>
    <w:tmpl w:val="8E62E23A"/>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742D2CF9"/>
    <w:multiLevelType w:val="hybridMultilevel"/>
    <w:tmpl w:val="DBA2718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4C"/>
    <w:rsid w:val="00047A46"/>
    <w:rsid w:val="000B035E"/>
    <w:rsid w:val="00156EE8"/>
    <w:rsid w:val="002B1C91"/>
    <w:rsid w:val="00386D1C"/>
    <w:rsid w:val="00455E4C"/>
    <w:rsid w:val="005303A4"/>
    <w:rsid w:val="0055322F"/>
    <w:rsid w:val="005C4669"/>
    <w:rsid w:val="005E3661"/>
    <w:rsid w:val="006C6060"/>
    <w:rsid w:val="00734085"/>
    <w:rsid w:val="00826502"/>
    <w:rsid w:val="00AF0DFE"/>
    <w:rsid w:val="00B20E1C"/>
    <w:rsid w:val="00BE1DC6"/>
    <w:rsid w:val="00E548AC"/>
    <w:rsid w:val="00F438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A40D8-E124-4144-AF78-E4C94007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5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55E4C"/>
    <w:pPr>
      <w:ind w:left="720"/>
      <w:contextualSpacing/>
    </w:pPr>
  </w:style>
  <w:style w:type="paragraph" w:styleId="Textodeglobo">
    <w:name w:val="Balloon Text"/>
    <w:basedOn w:val="Normal"/>
    <w:link w:val="TextodegloboCar"/>
    <w:uiPriority w:val="99"/>
    <w:semiHidden/>
    <w:unhideWhenUsed/>
    <w:rsid w:val="005303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Schroeder</dc:creator>
  <cp:lastModifiedBy>Ivana Schroeder</cp:lastModifiedBy>
  <cp:revision>4</cp:revision>
  <cp:lastPrinted>2019-07-10T16:10:00Z</cp:lastPrinted>
  <dcterms:created xsi:type="dcterms:W3CDTF">2019-08-31T19:55:00Z</dcterms:created>
  <dcterms:modified xsi:type="dcterms:W3CDTF">2019-08-31T19:58:00Z</dcterms:modified>
</cp:coreProperties>
</file>